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D4D22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AD4D22">
      <w:pPr>
        <w:pStyle w:val="ConsPlusNormal"/>
        <w:jc w:val="both"/>
        <w:outlineLvl w:val="0"/>
      </w:pPr>
    </w:p>
    <w:p w:rsidR="00000000" w:rsidRDefault="00AD4D2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СОЦИАЛЬНОГО РАЗВИТИЯ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00000" w:rsidRDefault="00AD4D22">
      <w:pPr>
        <w:pStyle w:val="ConsPlusNormal"/>
        <w:jc w:val="both"/>
        <w:rPr>
          <w:b/>
          <w:bCs/>
        </w:rPr>
      </w:pP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от 31 мая 2019 г. N 21РВ-62</w:t>
      </w:r>
    </w:p>
    <w:p w:rsidR="00000000" w:rsidRDefault="00AD4D22">
      <w:pPr>
        <w:pStyle w:val="ConsPlusNormal"/>
        <w:jc w:val="both"/>
        <w:rPr>
          <w:b/>
          <w:bCs/>
        </w:rPr>
      </w:pP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МИНИСТЕРСТВОМ СОЦИАЛЬНОГО РАЗВИТИЯ МОСКОВСКОЙ ОБЛАСТИ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ПО ОРГАНИЗАЦИИ СОПРОВОЖДЕНИЯ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ПРИ СОДЕЙСТВИИ ЗАНЯТОСТИ ИНВАЛИДОВ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29.12.2017 N 476-ФЗ "О внесении изменений в Закон Российской Федерации "О занятости населения в Российской Федерации",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03.08.2018 N 518н "Об утверждении федерального государственн</w:t>
      </w:r>
      <w:r>
        <w:t xml:space="preserve">ого стандарта государственной услуги по организации сопровождения при содействии занятости инвалидов" и постановлениями Правительства Московской области от 25.04.2011 </w:t>
      </w:r>
      <w:hyperlink r:id="rId7" w:history="1">
        <w:r>
          <w:rPr>
            <w:color w:val="0000FF"/>
          </w:rPr>
          <w:t>N 365/15</w:t>
        </w:r>
      </w:hyperlink>
      <w:r>
        <w:t xml:space="preserve"> 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</w:t>
      </w:r>
      <w:r>
        <w:t xml:space="preserve">слуг центральными исполнительными органами государственной власти Московской области, государственными органами Московской области" и от 04.08.2015 </w:t>
      </w:r>
      <w:hyperlink r:id="rId8" w:history="1">
        <w:r>
          <w:rPr>
            <w:color w:val="0000FF"/>
          </w:rPr>
          <w:t>N 642/29</w:t>
        </w:r>
      </w:hyperlink>
      <w:r>
        <w:t xml:space="preserve"> "О Положении о Министерстве социального развития Московской области":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1. Утвердить прилагаемый Административный </w:t>
      </w:r>
      <w:hyperlink w:anchor="Par34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социального развития </w:t>
      </w:r>
      <w:r>
        <w:t>Московской области государственной услуги по организации сопровождения при содействии занятости инвалидов.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2. Управлению организации деятельности структурных подразделений и подведомственных учреждений Министерства социального развития Московской области о</w:t>
      </w:r>
      <w:r>
        <w:t>беспечить официальное размещение (опубликование) настоящего распоряжения на официальном сайте Министерства социального развития Московской области www.msr.mosreg.ru в информационно-телекоммуникационной сети Интернет.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 Управлению по работе с документами и</w:t>
      </w:r>
      <w:r>
        <w:t xml:space="preserve"> обеспечения деятельности Министерства социального развития Московской области направить копию настоящего распоряжения: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7-дневный срок после дня первого официального опубликования в Управление Министерства юстиции Российской Федерации по Московской облас</w:t>
      </w:r>
      <w:r>
        <w:t xml:space="preserve">ти с соблюдением требований, установленных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Губернатора Московской области от 07.07.2017 N 215-РГ "Об орг</w:t>
      </w:r>
      <w:r>
        <w:t>анизации предоставления нормативных правовых актов Московской области для включения в федеральный регистр нормативных правовых актов субъектов Российской Федерации";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течение 5 рабочих дней со дня его регистрации в Прокуратуру Московской области в соответ</w:t>
      </w:r>
      <w:r>
        <w:t xml:space="preserve">ствии с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Губернатора Московской области от 30.07.2018 N 255-РГ "О направлении в Прокуратуру Московской об</w:t>
      </w:r>
      <w:r>
        <w:t>ласти нормативных правовых актов Московской области и их проектов".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4. Контроль за выполнением настоящего распоряжения возложить на первого заместителя министра социального развития Московской области Ускову Н.Е.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</w:pPr>
      <w:r>
        <w:t>Министр социального развития</w:t>
      </w:r>
    </w:p>
    <w:p w:rsidR="00000000" w:rsidRDefault="00AD4D22">
      <w:pPr>
        <w:pStyle w:val="ConsPlusNormal"/>
        <w:jc w:val="right"/>
      </w:pPr>
      <w:r>
        <w:t>Московской об</w:t>
      </w:r>
      <w:r>
        <w:t>ласти</w:t>
      </w:r>
    </w:p>
    <w:p w:rsidR="00000000" w:rsidRDefault="00AD4D22">
      <w:pPr>
        <w:pStyle w:val="ConsPlusNormal"/>
        <w:jc w:val="right"/>
      </w:pPr>
      <w:r>
        <w:t>И.К. Фаевская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0"/>
      </w:pPr>
      <w:r>
        <w:t>Утвержден</w:t>
      </w:r>
    </w:p>
    <w:p w:rsidR="00000000" w:rsidRDefault="00AD4D22">
      <w:pPr>
        <w:pStyle w:val="ConsPlusNormal"/>
        <w:jc w:val="right"/>
      </w:pPr>
      <w:r>
        <w:t>распоряжением Министерства</w:t>
      </w:r>
    </w:p>
    <w:p w:rsidR="00000000" w:rsidRDefault="00AD4D22">
      <w:pPr>
        <w:pStyle w:val="ConsPlusNormal"/>
        <w:jc w:val="right"/>
      </w:pPr>
      <w:r>
        <w:t>социального развития</w:t>
      </w:r>
    </w:p>
    <w:p w:rsidR="00000000" w:rsidRDefault="00AD4D22">
      <w:pPr>
        <w:pStyle w:val="ConsPlusNormal"/>
        <w:jc w:val="right"/>
      </w:pPr>
      <w:r>
        <w:t>Московской области</w:t>
      </w:r>
    </w:p>
    <w:p w:rsidR="00000000" w:rsidRDefault="00AD4D22">
      <w:pPr>
        <w:pStyle w:val="ConsPlusNormal"/>
        <w:jc w:val="right"/>
      </w:pPr>
      <w:r>
        <w:t>от 31 мая 2019 г. N 21РВ-62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rPr>
          <w:b/>
          <w:bCs/>
        </w:rPr>
      </w:pPr>
      <w:bookmarkStart w:id="1" w:name="Par34"/>
      <w:bookmarkEnd w:id="1"/>
      <w:r>
        <w:rPr>
          <w:b/>
          <w:bCs/>
        </w:rPr>
        <w:t>АДМИНИСТРАТИВНЫЙ РЕГЛАМЕНТ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МИНИСТЕРСТВОМ СОЦИАЛЬНОГО РАЗВИТИЯ МОСКОВСКОЙ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ГОСУДАРСТВЕННОЙ УСЛУГИ ПО ОРГАНИЗАЦИИ СОПРОВОЖДЕНИЯ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ПРИ СОДЕЙСТВИИ ЗАНЯТОСТИ ИНВАЛИДОВ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Предмет регулирования Административного регламента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1.1. Административный ре</w:t>
      </w:r>
      <w:r>
        <w:t>гламент регулирует отношения, возникающие в связи с предоставлением государственной услуги по организации сопровождения при содействии занятости инвалидов (далее - Государственная услуга) Министерством социального развития Московской области (далее - Минис</w:t>
      </w:r>
      <w:r>
        <w:t>терство).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1.2. Административный регламент устанавливает стандарт предоставления Государственной услуги,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фо</w:t>
      </w:r>
      <w:r>
        <w:t>рмы контроля за предоставлением Государственной услуги, досудебный (внесудебный) порядок обжалования решений и действий (бездействия) Министерства, должностных лиц Министерства, работников центров занятости населения.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lastRenderedPageBreak/>
        <w:t>1.3. Основные термины и определения, и</w:t>
      </w:r>
      <w:r>
        <w:t>спользуемые в настоящем Административном регламенте: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ВИС - ведомственная информационная система в сфере занятости "Конфигурация "Трудоустройство", версия 2.0;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ЦЗН - центры занятости населения (местное отделение службы занятости, непосредственно работающее с населением в области труда и занятости, оказывающее государственные услуги в сфере содействия занятости населения и защиты от безработицы, трудовой миграции </w:t>
      </w:r>
      <w:r>
        <w:t>и урегулирования коллективных трудовых споров, а также по предоставлению социальных гарантий, установленных законодательством Российской Федерации, подведомственное Министерству).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1.4. Остальные </w:t>
      </w:r>
      <w:hyperlink w:anchor="Par435" w:history="1">
        <w:r>
          <w:rPr>
            <w:color w:val="0000FF"/>
          </w:rPr>
          <w:t>термины</w:t>
        </w:r>
      </w:hyperlink>
      <w:r>
        <w:t xml:space="preserve"> и определения, используемые в</w:t>
      </w:r>
      <w:r>
        <w:t xml:space="preserve"> настоящем Административном регламенте, указаны в приложении 1 к настоящему Административному регламенту.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bookmarkStart w:id="2" w:name="Par50"/>
      <w:bookmarkEnd w:id="2"/>
      <w:r>
        <w:rPr>
          <w:b/>
          <w:bCs/>
        </w:rPr>
        <w:t>2. Лица, имеющие право на получение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2.1. Лицами, имеющими право на получение Государственной услуги, являются незан</w:t>
      </w:r>
      <w:r>
        <w:t>ятые инвалиды, нуждающиеся в оказании индивидуальной помощи в виде организации сопровождения при трудоустройстве, с учетом рекомендаций, содержащихся в индивидуальной программе реабилитации или абилитации, разрабатываемой учреждением медико-социальной эксп</w:t>
      </w:r>
      <w:r>
        <w:t>ертизы, обратившиеся в ЦЗН с запросом о предоставлении Государственной услуги (далее - Заявители).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 Требования к порядку информирования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3.1. Прием Заявителей по вопросу предоставления Государственной услуги осуще</w:t>
      </w:r>
      <w:r>
        <w:t xml:space="preserve">ствляется в соответствии с организационно-распорядительным документом ЦЗН, ответственного за предоставление Государственной услуги, на основании графика приема Заявителей, приведенного в </w:t>
      </w:r>
      <w:hyperlink w:anchor="Par471" w:history="1">
        <w:r>
          <w:rPr>
            <w:color w:val="0000FF"/>
          </w:rPr>
          <w:t>приложении 2</w:t>
        </w:r>
      </w:hyperlink>
      <w:r>
        <w:t xml:space="preserve"> к настоящему Административному р</w:t>
      </w:r>
      <w:r>
        <w:t>егламенту.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3.2. На официальном сайте Министерства (далее - сайт Министерства) в интернет-портале Правительства Московской области (далее - сеть Интернет), в государственной информационной системе Московской области "Реестр государственных и муниципальных у</w:t>
      </w:r>
      <w:r>
        <w:t>слуг (функций) Московской области" (далее - РГУ) и в государственной информационной системе Московской области "Портал государственных и муниципальных услуг (функций) Московской области" (далее - РПГУ) обязательному размещению подлежит следующая справочная</w:t>
      </w:r>
      <w:r>
        <w:t xml:space="preserve"> информация: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место нахождения и график работы Министерства, ЦЗН, предоставляющих Государственную услугу;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справочные телефоны ЦЗН, предоставляющих Государственную услугу, в том числе номер телефона-автоинформатора;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адрес официального сайта, а также электрон</w:t>
      </w:r>
      <w:r>
        <w:t>ной почты и (или) формы обратной связи Министерства в сети Интернет.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3.3. Министерство обеспечивает размещение и актуализацию справочной </w:t>
      </w:r>
      <w:hyperlink w:anchor="Par471" w:history="1">
        <w:r>
          <w:rPr>
            <w:color w:val="0000FF"/>
          </w:rPr>
          <w:t>информации</w:t>
        </w:r>
      </w:hyperlink>
      <w:r>
        <w:t xml:space="preserve"> в соответствующем разделе РГУ. Информация о графике (режиме) работы Министерства, ст</w:t>
      </w:r>
      <w:r>
        <w:t>руктурных подразделений Министерства и ЦЗН указана в приложении 2 к настоящему Административному регламенту.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3.4. Информирование Заявителей по вопросам предоставления Государственной услуги осуществляется: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путем размещения информации на сайте Министерст</w:t>
      </w:r>
      <w:r>
        <w:t>ва;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работником ЦЗН, ответственным за предоставление Государственной услуги, при непосредственном обращении Заявителя в ЦЗН;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путем публикации информационных материалов в средствах массовой информации;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путем размещения брошюр, буклетов и других печа</w:t>
      </w:r>
      <w:r>
        <w:t>тных материалов в помещениях центра занятости населения, предназначенных для приема Заявителей;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д) посредством телефонной и факсимильной связи;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е) посредством ответов на письменные и устные обращения Заявителей по вопросу предоставления Государственной усл</w:t>
      </w:r>
      <w:r>
        <w:t>уги.</w:t>
      </w:r>
    </w:p>
    <w:p w:rsidR="00000000" w:rsidRDefault="00AD4D2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D4D2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AD4D2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D4D2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D4D22">
      <w:pPr>
        <w:pStyle w:val="ConsPlusNormal"/>
        <w:spacing w:before="200"/>
        <w:ind w:firstLine="540"/>
        <w:jc w:val="both"/>
      </w:pPr>
      <w:r>
        <w:t>3.6. На сайте Министерства в целях информирования Заявителей по вопросам предоставления Государственной услуги размещается следующая информация: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исчерпывающий перечень документов, необходимых для предоставления Государственной услуги, требования к оформ</w:t>
      </w:r>
      <w:r>
        <w:t>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перечень лиц, имеющих право на получение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срок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результаты предос</w:t>
      </w:r>
      <w:r>
        <w:t>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lastRenderedPageBreak/>
        <w:t>д) исчерпывающий перечень оснований для отказа в предоставлении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е) информация о праве на досудебное (вн</w:t>
      </w:r>
      <w:r>
        <w:t>есудебное) обжалование действий (бездействие) и решений, принятых (осуществляемых) в ходе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ж) формы заявлений (уведомлений, сообщений), используемые при предоставлении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3.7. Информация на сайте Министерства о порядке и сроках предоставления Государственной услуги предоставляется бесплатно.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3.8. На сайте Министерства дополн</w:t>
      </w:r>
      <w:r>
        <w:t>ительно размещаются: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полные наименования и почтовые адреса центров занятости населения, непосредственно предоставляющих Государственную услугу;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номера телефонов-автоинформаторов (при наличии);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режим работы Министерства;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режим работы ЦЗН;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д) выд</w:t>
      </w:r>
      <w:r>
        <w:t>ержки из нормативных правовых актов, содержащих нормы, регулирующие деятельность центров занятости населения по предоставлению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е) перечень лиц, имеющих право на получение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ж) формы заявлений (уведомлений, сооб</w:t>
      </w:r>
      <w:r>
        <w:t>щений), используемые при предоставлении Государственной услуги, образцы и инструкции по заполнению;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з) порядок и способы предварительной записи на получение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и) текст Административного регламента с приложениями;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к) краткое описание п</w:t>
      </w:r>
      <w:r>
        <w:t>орядка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л) порядок обжалования решений, действий или бездействия должностных лиц Министерства, работников ЦЗН, предоставляющих Государственную услугу;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м) информация о возможности участия Заявителей в оценке качества пр</w:t>
      </w:r>
      <w:r>
        <w:t>едоставления Государственной услуги, в том числе в оценке эффективности деятельности руководителей ЦЗН, а также справочно-информационные материалы, содержащие сведения о порядке и способах проведения оценки.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3.9. При информировании о порядке предоставления</w:t>
      </w:r>
      <w:r>
        <w:t xml:space="preserve"> Государственной услуги по телефону должностное лицо Министерства, работник ЦЗН, приняв вызов по телефону, представляется: называет фамилию, имя, отчество (при наличии), должность, наименование структурного подразделения Министерства,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Должностное лицо</w:t>
      </w:r>
      <w:r>
        <w:t xml:space="preserve"> Министерства, работники ЦЗН обязаны сообщить график приема, точный почтовый адрес Министерства, ЦЗН, способ проезда к ним, способы предварительной записи для личного приема, требования к письменному обращению.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Информирование по телефону о порядке предоста</w:t>
      </w:r>
      <w:r>
        <w:t>вления Государственной услуги осуществляется в соответствии с графиком работы Министерства,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Во время разговора должностные лица Министерства, работники ЦЗН должны произносить слова четко и не прерывать разговор по причине поступления другого звонка.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П</w:t>
      </w:r>
      <w:r>
        <w:t>ри невозможности ответить на поставленные Заявителем вопросы телефонный звонок должен быть переадресован (переведен) на другое должностное лицо Министерства, работника ЦЗН либо обратившемуся Заявителю должен быть сообщен номер телефона, по которому можно п</w:t>
      </w:r>
      <w:r>
        <w:t>олучить необходимую информацию.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3.10. При ответах на телефонные звонки и устные обращения по вопросам к порядку предоставления Государственной услуги должностным лицом Министерства, работником ЦЗН предоставляется следующая информация: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о перечне лиц, име</w:t>
      </w:r>
      <w:r>
        <w:t>ющих право на получение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о нормативных правовых актах, регулирующих вопросы предоставления Государственной услуги (наименование, дата и номер принятия нормативного правового акта);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о перечне документов, необходимых для получени</w:t>
      </w:r>
      <w:r>
        <w:t>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о сроках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д) об основаниях для приостановления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е) об основаниях для отказа в предоставлении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е) о месте размещения на сайте Министерства инфор</w:t>
      </w:r>
      <w:r>
        <w:t>мации по вопросам предоставления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3.11. Информирование Заявителей о порядке предоставления Государственной услуги осуществляется также по единому номеру телефона контактного центра Губернатора Московской области 8-800-550-50-30.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3.12. Министерство разрабатывает информационные материалы по </w:t>
      </w:r>
      <w:r>
        <w:t>порядку предоставления Государственной услуги - памятки, инструкции, брошюры, макеты - и размещает на сайте Министерства, в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lastRenderedPageBreak/>
        <w:t>3.13. Министерство обеспечивает своевременную актуализацию указанных информационных материалов на сайте Министерства и контроли</w:t>
      </w:r>
      <w:r>
        <w:t>рует их наличие и актуальность в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3.14.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</w:t>
      </w:r>
      <w:r>
        <w:t>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3.</w:t>
      </w:r>
      <w:r>
        <w:t>15. Консультирование по вопросам предоставления Государственной услуги должностными лицами Министерства, работниками ЦЗН осуществляется бесплатно.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 Наименование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4.1. Государстве</w:t>
      </w:r>
      <w:r>
        <w:t>нная услуга по организации сопровождения при содействии занятости инвалидов.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 Наименование органа, предоставляющего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5.1. Органом, ответственным за предоставление Государственной услуги, является Министерство.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5.2. Непосредственно</w:t>
      </w:r>
      <w:r>
        <w:t>е предоставление Государственной услуги осуществляют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5.3. Министерству, ЦЗН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</w:t>
      </w:r>
      <w:r>
        <w:t xml:space="preserve">нные органы или органы местного самоуправления, организации, за исключением получения услуг,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</w:t>
      </w:r>
      <w:r>
        <w:t>ых услуг, утвержденный постановлением Правительства Московской области от 01.04.2015 N 186/12.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5.4. В целях предоставления Государственной услуги ЦЗН осуществляют информационное взаимодействие с федеральными учреждениями медико-социальной экспертизы.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6. Р</w:t>
      </w:r>
      <w:r>
        <w:rPr>
          <w:b/>
          <w:bCs/>
        </w:rPr>
        <w:t>езультат предоставления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 xml:space="preserve">6.1. Результатом предоставления Государственной услуги является выдача Заявителю заключения об определении ответственного за сопровождение работника ЦЗН либо подбор негосударственной организации, в том числе </w:t>
      </w:r>
      <w:r>
        <w:t>добровольческой (волонтерской) организации, осуществляющей оказание Заявителю индивидуальной помощи в виде сопровождения.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6.2. Результат предоставления Государственной услуги выдается ЦЗН Заявителю на бумажном носителе.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6.3. Сведения о результате предоставления Государственной услуги вносятся в регистр получателей государственных услуг в сфере занятости населения - физических лиц.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7. Срок регистрации запроса Заявителя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7.1. Заявлен</w:t>
      </w:r>
      <w:r>
        <w:t>ие о предоставлении Государственной услуги, поданное в ЦЗН, регистрируется в день его подачи в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7.2. Заявление, поданное в иных формах, предусмотренных </w:t>
      </w:r>
      <w:hyperlink r:id="rId12" w:history="1">
        <w:r>
          <w:rPr>
            <w:color w:val="0000FF"/>
          </w:rPr>
          <w:t>пунктом 6</w:t>
        </w:r>
      </w:hyperlink>
      <w:r>
        <w:t xml:space="preserve"> федерального государственного стандарта государственной услуги по организации сопровождения при содействии занятости инвалидов, утвержденного приказом Министерства труда и социальной защ</w:t>
      </w:r>
      <w:r>
        <w:t>иты Российской Федерации от 03.08.2018 N 518н, регистрируется в ЦЗН в порядке, установленном организационно-распорядительным документом Министерства.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8. Срок предоставления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8.1. Максимально допустимое время предоставления Государст</w:t>
      </w:r>
      <w:r>
        <w:t>венной услуги - 60 минут.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9. Правовые основания предоставления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9.1. Основными нормативными правовыми актами, регулирующими предоставление Государственной услуги, являются: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08.11.2010 N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</w:t>
      </w:r>
      <w:r>
        <w:t>тавления в них сведений" ("Российская газета", N 20, 02.02.2011);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</w:t>
      </w:r>
      <w:r>
        <w:t>ской Федерации от 03.08.2018 N 518н "Об утверждении федерального государственного стандарта государственной услуги по организации сопровождения при содействии занятости инвалидов";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26.10.2017 N 751 "Об оценке качества и доступности государственных услуг в области содействия занятости населения";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25.04.2011 N 365/15 "Об утверждении Порядка разработки и утверждения админи</w:t>
      </w:r>
      <w:r>
        <w:t xml:space="preserve">стративных регламентов исполнения государственных функций и административных регламентов </w:t>
      </w:r>
      <w:r>
        <w:lastRenderedPageBreak/>
        <w:t>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9.</w:t>
      </w:r>
      <w:r>
        <w:t xml:space="preserve">2. </w:t>
      </w:r>
      <w:hyperlink w:anchor="Par507" w:history="1">
        <w:r>
          <w:rPr>
            <w:color w:val="0000FF"/>
          </w:rPr>
          <w:t>Список</w:t>
        </w:r>
      </w:hyperlink>
      <w:r>
        <w:t xml:space="preserve"> нормативных правовых актов, в соответствии с которыми осуществляется предоставление Государственной услуги, приведен в приложении 3 к настоящему Административному регламенту, а также размещен на официальном сайте Министерс</w:t>
      </w:r>
      <w:r>
        <w:t>тва в сети Интернет.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bookmarkStart w:id="3" w:name="Par152"/>
      <w:bookmarkEnd w:id="3"/>
      <w:r>
        <w:rPr>
          <w:b/>
          <w:bCs/>
        </w:rPr>
        <w:t>10. Исчерпывающий перечень документов, необходимых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подлежащих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предоставлению Заявителем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10.1. Перечень документов, обязательных для предоставления Заявителем: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а) </w:t>
      </w:r>
      <w:hyperlink w:anchor="Par538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форме, приведенной в приложении 4 к настоящему Административному регламенту;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б) документ, удостоверяющий </w:t>
      </w:r>
      <w:r>
        <w:t>личность Заявителя.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10.2. </w:t>
      </w:r>
      <w:hyperlink w:anchor="Par579" w:history="1">
        <w:r>
          <w:rPr>
            <w:color w:val="0000FF"/>
          </w:rPr>
          <w:t>Описание</w:t>
        </w:r>
      </w:hyperlink>
      <w:r>
        <w:t xml:space="preserve"> документов и порядок их представления Заявителем приведены в приложении 5 к настоящему Административному регламенту.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10.3. Министерству, ЦЗН запрещено требовать у Заявителя: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1) документы или информ</w:t>
      </w:r>
      <w:r>
        <w:t>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настоящим Администрат</w:t>
      </w:r>
      <w:r>
        <w:t>ивным регламентом для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>
        <w:t>услуги, либо в предоставлении Государственной услуги, за исключением следующих случаев: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 Российской Федерации, касающихся предоставления Государственной услуги, после первоначальной подачи заявления о предо</w:t>
      </w:r>
      <w:r>
        <w:t>ставлении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</w:t>
      </w:r>
      <w:r>
        <w:t>тавлении Государственной услуги и не включенных в представленный ранее комплект документов;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</w:t>
      </w:r>
      <w:r>
        <w:t>уги, либо в предоставлении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работника ЦЗН, предоставляющего Государственную услугу, при первоначальном отказе в приеме</w:t>
      </w:r>
      <w:r>
        <w:t xml:space="preserve">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ЦЗН, предоставляющего Государственную услугу, либо лица, его замещающего, при первоначальном отк</w:t>
      </w:r>
      <w:r>
        <w:t>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11. Исчерпывающий перечень документов, необходимых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для предоставления Государственной услуги, </w:t>
      </w:r>
      <w:r>
        <w:rPr>
          <w:b/>
          <w:bCs/>
        </w:rPr>
        <w:t>которые находятся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в распоряжении органов власти, органов местного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или организаций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bookmarkStart w:id="4" w:name="Par173"/>
      <w:bookmarkEnd w:id="4"/>
      <w:r>
        <w:t>11.1. Центр занятости в целях представления и получения документов и информации для принятия решения о предоставлении Государственной услуги получ</w:t>
      </w:r>
      <w:r>
        <w:t>ает сведения, содержащиеся в индивидуальной программе реабилитации или абилитации, которые представляются федеральным учреждением медико-социальной экспертизы.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11.2. Непредставление (несвоевременное представление) указанным учреждением документов и информа</w:t>
      </w:r>
      <w:r>
        <w:t>ции не может являться основанием для отказа в предоставлении Заявителю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11.3. Должностное лицо и (или) работник указанного учреждения, не представившие (несвоевременно представившие) запрошенные и находящиеся в распоряжении документ </w:t>
      </w:r>
      <w:r>
        <w:t>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11.4. ЦЗН запрещено требовать у Заявителя представления документов и информации, которые находятся в распоряжении ор</w:t>
      </w:r>
      <w:r>
        <w:t xml:space="preserve">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</w:t>
      </w:r>
      <w:r>
        <w:t>в соответствии с законодательством Российской Федерации и законодательством Московской области.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11.5. Документ, указанный в </w:t>
      </w:r>
      <w:hyperlink w:anchor="Par173" w:history="1">
        <w:r>
          <w:rPr>
            <w:color w:val="0000FF"/>
          </w:rPr>
          <w:t>пункте 11.1</w:t>
        </w:r>
      </w:hyperlink>
      <w:r>
        <w:t xml:space="preserve"> настоящего Административного регламента, может быть представлен Заявителем самостоятельно по соб</w:t>
      </w:r>
      <w:r>
        <w:t>ственной инициативе. Непредставление Заявителем указанного документа не является основанием для отказа Заявителю в предоставлении Государственной услуги.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bookmarkStart w:id="5" w:name="Par179"/>
      <w:bookmarkEnd w:id="5"/>
      <w:r>
        <w:rPr>
          <w:b/>
          <w:bCs/>
        </w:rPr>
        <w:t>12. Исчерпывающий перечень оснований для отказа в приеме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</w:t>
      </w:r>
      <w:r>
        <w:rPr>
          <w:b/>
          <w:bCs/>
        </w:rPr>
        <w:t>оставления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12.1. Основаниями для отказа в приеме документов, необходимых для предоставления Государственной услуги, являются: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6" w:name="Par184"/>
      <w:bookmarkEnd w:id="6"/>
      <w:r>
        <w:lastRenderedPageBreak/>
        <w:t>12.1.1. Обращение за предоставлением иной Государственной услуги, не предоставляемой ЦЗН.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7" w:name="Par185"/>
      <w:bookmarkEnd w:id="7"/>
      <w:r>
        <w:t>12.1.2. Обращение за предос</w:t>
      </w:r>
      <w:r>
        <w:t>тавлением Государственной услуги без предъявления документа, позволяющего установить личность Заявителя.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8" w:name="Par186"/>
      <w:bookmarkEnd w:id="8"/>
      <w:r>
        <w:t>12.1.3. Документы, необходимые для предоставления Государственной услуги, утратили силу в соответствии с законодательством Российской Федер</w:t>
      </w:r>
      <w:r>
        <w:t>ации или истечением срока, установленного в документе (паспорт гражданина Российской Федерации или документ, его заменяющий; документ, удостоверяющий личность иностранного гражданина, лица без гражданства).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9" w:name="Par187"/>
      <w:bookmarkEnd w:id="9"/>
      <w:r>
        <w:t xml:space="preserve">12.1.4. Документы содержат подчистки </w:t>
      </w:r>
      <w:r>
        <w:t>и исправления текста, не заверенные в порядке, установленном законодательством Российской Федерации.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10" w:name="Par188"/>
      <w:bookmarkEnd w:id="10"/>
      <w:r>
        <w:t>12.1.5. Документы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t>тах для предоставления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11" w:name="Par189"/>
      <w:bookmarkEnd w:id="11"/>
      <w:r>
        <w:t xml:space="preserve">12.1.6. Несоответствие категории Заявителя кругу лиц, указанных в </w:t>
      </w:r>
      <w:hyperlink w:anchor="Par50" w:history="1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12.2. </w:t>
      </w:r>
      <w:hyperlink w:anchor="Par630" w:history="1">
        <w:r>
          <w:rPr>
            <w:color w:val="0000FF"/>
          </w:rPr>
          <w:t>Решение</w:t>
        </w:r>
      </w:hyperlink>
      <w:r>
        <w:t xml:space="preserve"> об отказе в приеме д</w:t>
      </w:r>
      <w:r>
        <w:t>окументов, необходимых для предоставления Государственной услуги, оформляется по требованию Заявителя по форме, приведенной в приложении 6 к настоящему Административному регламенту, подписывается уполномоченным работником ЦЗН и выдается Заявителю с указани</w:t>
      </w:r>
      <w:r>
        <w:t>ем причин отказа в срок не позднее 30 минут с момента получения от Заявителя документов.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12.3. Выдача решения об отказе в приеме документов, необходимых для предоставления Государственной услуги, в случае обращения Заявителя в ЦЗН в иных формах, предусмотр</w:t>
      </w:r>
      <w:r>
        <w:t>енных законодательством Российской Федерации, устанавливается организационно-распорядительным документом Министерства, который размещен на сайте Министерства.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12.4. Отказ в приеме документов, необходимых для предоставления Государственной услуги, не препят</w:t>
      </w:r>
      <w:r>
        <w:t>ствует повторному обращению Заявителя в ЦЗН за предоставлением Государственной услуги.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13. Исчерпывающий перечень оснований для приостановления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или отказа в предоставлении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13.1. Оснований для приостановления или отказа в предоставл</w:t>
      </w:r>
      <w:r>
        <w:t>ении Государственной услуги не предусмотрено.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14. Порядок, размер и основания взимания государственной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пошлины или иной платы, взимаемой за предоставление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14.1. Государственная услуга предоставляется бесплатно.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15. Перечень услуг,</w:t>
      </w:r>
      <w:r>
        <w:rPr>
          <w:b/>
          <w:bCs/>
        </w:rPr>
        <w:t xml:space="preserve"> необходимых и обязательных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в том числе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порядок, размер и основания взимания платы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таких услуг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15.1. Услуги, необходимые и обязательные для предоставления Государственной услуги, отсутствуют.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16. Способы предоставления Заявителем документов,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получения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16.1. Министерство обеспечивает предоставление Государстве</w:t>
      </w:r>
      <w:r>
        <w:t>нной услуги в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16.1.1. Для получения Государственной услуги Заявитель подает в ЦЗН </w:t>
      </w:r>
      <w:hyperlink w:anchor="Par538" w:history="1">
        <w:r>
          <w:rPr>
            <w:color w:val="0000FF"/>
          </w:rPr>
          <w:t>заявление</w:t>
        </w:r>
      </w:hyperlink>
      <w:r>
        <w:t>, оформленное по форме, приведенной приложению 4 к настоящему Административному регламенту, с приложением необходимых документов, предус</w:t>
      </w:r>
      <w:r>
        <w:t xml:space="preserve">мотренных </w:t>
      </w:r>
      <w:hyperlink w:anchor="Par152" w:history="1">
        <w:r>
          <w:rPr>
            <w:color w:val="0000FF"/>
          </w:rPr>
          <w:t>пунктом 10</w:t>
        </w:r>
      </w:hyperlink>
      <w:r>
        <w:t xml:space="preserve"> настоящего Административного регламента.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16.1.2. Личный прием Заявителя в ЦЗН осуществляется в часы приема ЦЗН, которые размещены на сайте Министерства и в РГУ.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16.1.3. Заявитель может записаться на личный прием</w:t>
      </w:r>
      <w:r>
        <w:t xml:space="preserve"> в ЦЗН заранее по контактным телефонам, размещенным на сайте Министерства и в РГУ. При этом время ожидания в очереди не должно превышать 5 минут.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16.1.4. При получении документов в случае наличия оснований для отказа в приеме документов, необходимых для пр</w:t>
      </w:r>
      <w:r>
        <w:t xml:space="preserve">едоставления Государственной услуги, предусмотренных </w:t>
      </w:r>
      <w:hyperlink w:anchor="Par179" w:history="1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специалист ЦЗН выдает по требованию Заявителя </w:t>
      </w:r>
      <w:hyperlink w:anchor="Par630" w:history="1">
        <w:r>
          <w:rPr>
            <w:color w:val="0000FF"/>
          </w:rPr>
          <w:t>решение</w:t>
        </w:r>
      </w:hyperlink>
      <w:r>
        <w:t xml:space="preserve"> об отказе в приеме документов по форме, указанной</w:t>
      </w:r>
      <w:r>
        <w:t xml:space="preserve"> в приложении 6 к настоящему Административному регламенту, с указанием причин отказа.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16.1.5. Специалист ЦЗН осуществляет регистрацию запроса Заявителя в информационной системе в сфере занятости "Трудоустройство", версия 2.0.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17. Способы получения Заявите</w:t>
      </w:r>
      <w:r>
        <w:rPr>
          <w:b/>
          <w:bCs/>
        </w:rPr>
        <w:t>лем результата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17.1. Результат предоставления Государственной услуги выдается Заявителю в ЦЗН в день посещения в целях получения Государственной услуги.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18. Максимальный срок ожидания в очереди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18.1. При личном обра</w:t>
      </w:r>
      <w:r>
        <w:t>щении Заявителей в ЦЗН Государственная услуга предоставляется в порядке очереди. Время ожидания в очереди не должно превышать 15 минут.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19. Требования к помещениям, в которых предоставляется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услуга, к залу ожидания, местам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заполнения запросов о предоставлении Государственной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информационным стендам с образцами их заполнения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перечнем документов, необходимых для предоставления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к об</w:t>
      </w:r>
      <w:r>
        <w:rPr>
          <w:b/>
          <w:bCs/>
        </w:rPr>
        <w:t>еспечению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указанных объектов для инвалидов, маломобильных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групп населения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19.1. Министерство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</w:t>
      </w:r>
      <w:r>
        <w:t xml:space="preserve">ям, где предоставляется Государственная услуга, и беспрепятственного их передвижения в указанных помещениях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Московской области N 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области".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19.2. Предоставление Государст</w:t>
      </w:r>
      <w:r>
        <w:t>венной услуги осуществляется в специально выделенных для этой цели помещениях, которые располагаются по возможности на нижних этажах зданий и имеют отдельный вход.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19.3. Помещения, в которых осуществляется предоставление Государственной услуги, должны обес</w:t>
      </w:r>
      <w:r>
        <w:t>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Министерства</w:t>
      </w:r>
      <w: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</w:t>
      </w:r>
      <w:r>
        <w:t>ковской области.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19.4. Здания, в которых осуществляется предоставление Государственной услуги, должны быть оснащены следующими специальными приспособлениями и оборудованием: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1) средствами визуальной и звуковой информации;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2) специальными указателями около </w:t>
      </w:r>
      <w:r>
        <w:t>строящихся и ремонтируемых объектов;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3) звуковой сигнализацией у светофоров;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4) телефонами-автоматами или иными средствами связи, доступными для инвалидов;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5) санитарно-гигиеническими помещениями;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6) пандусами и поручнями у лестниц при входах в здание;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7) </w:t>
      </w:r>
      <w:r>
        <w:t>пандусами при входах в здания, пандусами или подъемными.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19.5. На автостоянках и в местах парковки транспортных средств должно выделяться до 10 процентов мест (но не менее одного места), наиболее удобных для въезда и выезда, для парковки специальных автотр</w:t>
      </w:r>
      <w:r>
        <w:t>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19.6. Помещения, в которых осуществляется пр</w:t>
      </w:r>
      <w:r>
        <w:t>едоставление Государственной услуги, должны быть оснащены следующими специальными приспособлениями и оборудованием: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электронной системой управления очередью (при наличии);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информационными стендами, содержащими визуальную и текстовую информацию;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ст</w:t>
      </w:r>
      <w:r>
        <w:t>ульями, столами, писчей бумагой, бланками, образцами заявлений и письменными принадлежностями в количестве, достаточном для Заявителей;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средствами визуальной и звуковой информации.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19.9. В поме</w:t>
      </w:r>
      <w:r>
        <w:t>щениях, в которых осуществляется предоставление Государственной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беспрепятственный доступ к помещениям Министерства, где предоставляе</w:t>
      </w:r>
      <w:r>
        <w:t>тся Государственная услуга;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возможность самостоятельного или с помощью должностных лиц Министерства передвижения по территории, на которой расположены помещения;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в) возможность посадки в транспортное средство и высадки из него перед входом в помещения, </w:t>
      </w:r>
      <w:r>
        <w:t>в том числе с использованием кресла-коляски и при необходимости с помощью должностных лиц Министерства;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</w:t>
      </w:r>
      <w:r>
        <w:t>ении в помещении;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lastRenderedPageBreak/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20. Показатели доступности и качества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20.1. Оценка доступности и качества</w:t>
      </w:r>
      <w:r>
        <w:t xml:space="preserve"> предоставления Государственной услуги должна осуществляться по следующим показателям: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</w:t>
      </w:r>
      <w:r>
        <w:t>ия информации);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доступность обращения за предоставлением Государственной услуги для маломобильных групп населения;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соблюдение установленного времени ожидания в очереди при подаче заявления и при получении результата предоставления Государственной усл</w:t>
      </w:r>
      <w:r>
        <w:t>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д) отсутствие обоснованных жалоб со стороны граждан по результатам предоставления Государственной услуг</w:t>
      </w:r>
      <w:r>
        <w:t>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20.2. В целях предоставления Государственной услуги, консультаций и информирования о ходе предоставления Государственной услуги осуществляется прием Заявителей по предварительной записи. Запись на прием проводится при личном обращении гражданина или с и</w:t>
      </w:r>
      <w:r>
        <w:t>спользованием средств телефонной связи, а также через сеть Интернет, в том числе через сайт Министерства.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20.3. Предоставление Государственной услуги по экстерриториальному принципу не осуществляется.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адм</w:t>
      </w:r>
      <w:r>
        <w:rPr>
          <w:b/>
          <w:bCs/>
        </w:rPr>
        <w:t>инистративных процедур, требования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к порядку их выполнения</w:t>
      </w:r>
    </w:p>
    <w:p w:rsidR="00000000" w:rsidRDefault="00AD4D22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D4D22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D4D22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D4D2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AD4D2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D4D2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D4D22">
      <w:pPr>
        <w:pStyle w:val="ConsPlusNormal"/>
        <w:spacing w:before="200"/>
        <w:jc w:val="center"/>
        <w:outlineLvl w:val="2"/>
        <w:rPr>
          <w:b/>
          <w:bCs/>
        </w:rPr>
      </w:pPr>
      <w:r>
        <w:rPr>
          <w:b/>
          <w:bCs/>
        </w:rPr>
        <w:t>23. Состав, последовательность и сроки выполнения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(действий) при предоставлении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23.1. Перечень административных процедур: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1) анализ сведений о Заявителе, содержащихся в регистре получателей Государственных услуг в сфере занятости населения - физических лиц;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2) информирование Заявителя о порядке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3) прием и регистрация заявления и документ</w:t>
      </w:r>
      <w:r>
        <w:t>ов, необходимых для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4) обработка и предварительное рассмотрение документов, необходимых для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5) проверка информации о рекомендациях, содержащихся в ИПРА, размещенных в федеральной</w:t>
      </w:r>
      <w:r>
        <w:t xml:space="preserve"> государственной информационной системе "Федеральный реестр инвалидов";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6) определение ответственного за сопровождение работника центра занятости либо подбор негосударственной организации, в том числе добровольческой (волонтерской) организации, осуществляю</w:t>
      </w:r>
      <w:r>
        <w:t>щей оказание Заявителю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7) оформление приказа о назначении ответственного работника центра занятости,</w:t>
      </w:r>
      <w:r>
        <w:t xml:space="preserve"> непосредственно занимающегося сопровождением, либо заключение договора о сопровождении с негосударственной организацией, осуществляющей оказание Заявителю индивидуальной помощи в виде сопровождения;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8) оформление заключения о предоставлении Государственно</w:t>
      </w:r>
      <w:r>
        <w:t>й услуги, содержащего информацию о лицах (организациях), определенных для сопровождения;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9) выдача Заявителю заключения и приобщение к его личному делу второго экземпляра заключения;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10) внесение результатов выполнения административных процедур (действий) </w:t>
      </w:r>
      <w:r>
        <w:t>в регистр получателей Государственных услуг в сфере занятости населения - физических лиц.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23.2. Каждая административная процедура состоит из административных действий. </w:t>
      </w:r>
      <w:hyperlink w:anchor="Par722" w:history="1">
        <w:r>
          <w:rPr>
            <w:color w:val="0000FF"/>
          </w:rPr>
          <w:t>Перечень</w:t>
        </w:r>
      </w:hyperlink>
      <w:r>
        <w:t xml:space="preserve"> и содержание административных действий, составляющих ка</w:t>
      </w:r>
      <w:r>
        <w:t>ждую административную процедуру, приведены в приложении 8 к настоящему Административному регламенту.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23.3. </w:t>
      </w:r>
      <w:hyperlink w:anchor="Par855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9 к настоящему Административному регламенту.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Пор</w:t>
      </w:r>
      <w:r>
        <w:rPr>
          <w:b/>
          <w:bCs/>
        </w:rPr>
        <w:t>ядок и формы контроля за исполнением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Административного регламента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24. Порядок осуществления текущего контроля за соблюдением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исполнением ответственными должностными лицами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 положений Административного регламента и иных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</w:t>
      </w:r>
      <w:r>
        <w:rPr>
          <w:b/>
          <w:bCs/>
        </w:rPr>
        <w:t>ктов, устанавливающих требования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к предоставлению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 xml:space="preserve">24.1. Текущий контроль за соблюдением и исполнением работниками ЦЗН положений настоящего Административного регламента и иных нормативных правовых актов, устанавливающих требования к </w:t>
      </w:r>
      <w:r>
        <w:t>предоставлению Государственной услуги, осуществляется руководителем ЦЗН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</w:t>
      </w:r>
      <w:r>
        <w:t>ствие) работников ЦЗН.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24.2.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</w:t>
      </w:r>
      <w:r>
        <w:t xml:space="preserve">вии с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от 30.10.2018 N 10-121/РВ Министерства государственного управления, информационных технологий и св</w:t>
      </w:r>
      <w:r>
        <w:t>язи Московской области "Об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области".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25. Порядок и периодичность осуществления плановых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внеплановых проверок полноты и качества предоставления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25.1. Порядок и периодичность осуществления плановых и внеплановых проверок полноты и качества предоставления Государственно</w:t>
      </w:r>
      <w:r>
        <w:t>й услуги устанавливается организационно-распорядительным актом Министерства.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25.2. При выявлении в ходе проверок нарушений исполнения положений настоящего Административного регламента и законодательства, устанавливающих требования к предоставлению Государс</w:t>
      </w:r>
      <w:r>
        <w:t>твенной услуги, в том числе по жалобам на решения и (или) действия (бездействие) должностных лиц Министерства, принимаются меры по устранению таких нарушений.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25.3. Контроль за соблюдением порядка предоставления Государственной услуги осуществляется Минист</w:t>
      </w:r>
      <w:r>
        <w:t xml:space="preserve">ерством государственного управления, информационных технологий и связи Московской области в порядке, установленном </w:t>
      </w:r>
      <w:hyperlink r:id="rId19" w:history="1">
        <w:r>
          <w:rPr>
            <w:color w:val="0000FF"/>
          </w:rPr>
          <w:t>распор</w:t>
        </w:r>
        <w:r>
          <w:rPr>
            <w:color w:val="0000FF"/>
          </w:rPr>
          <w:t>яжением</w:t>
        </w:r>
      </w:hyperlink>
      <w:r>
        <w:t xml:space="preserve"> от 30.10.2018 N 10-121/РВ Министерства государственного управления, информационных технологий и связи Московской области "Об утверждении Положения об осуществлении контроля за порядком предоставления государственных и муниципальных услуг на терр</w:t>
      </w:r>
      <w:r>
        <w:t>итории Московской области", в форме мониторинга на постоянной основе (еженедельно) государственных информационных систем, используемых для предоставления Государственной услуги, а также на основании поступления в Министерство государственного управления, и</w:t>
      </w:r>
      <w:r>
        <w:t>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25.4. Должностным лицом Министерства, ответственным за предоставление </w:t>
      </w:r>
      <w:r>
        <w:t>Государственной услуги, является руководитель Министерства либо лицо, его замещающее.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26. Ответственность должностных лиц Министерства за решения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действия (бездействие), принимаемые (осуществляемые)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в ходе предоставления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26.1. По</w:t>
      </w:r>
      <w:r>
        <w:t xml:space="preserve"> результатам проведенных мониторинга и проверок в случае выявления неправомерных решений, действий (бездействия) работников ЦЗН, ответственных за предоставление Государственной услуги, и фактов нарушения прав и законных интересов Заявителей должностные лиц</w:t>
      </w:r>
      <w:r>
        <w:t>а Министерства несут ответственность в соответствии с законодательством Российской Федерации и законодательством Московской области.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26.2. В случае выявления в действиях (бездействии) работников ЦЗН признаков совершения административного правонарушения, от</w:t>
      </w:r>
      <w:r>
        <w:t xml:space="preserve">ветственность за которое установлена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Московской области от 04.05.2016 N 37/2016-ОЗ "Кодекс Московской области </w:t>
      </w:r>
      <w:r>
        <w:t xml:space="preserve">об административных правонарушениях",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составляется протокол об административном правонарушении и направляется в суд для принятия решения о привлечении </w:t>
      </w:r>
      <w:r>
        <w:t>виновных должностных лиц к административной ответственности.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26.3. Работником ЦЗН, ответственным за соблюдение порядка предоставления Государственной услуги, является руководитель ЦЗН, непосредственно предоставляющего Государственную услугу, либо лицо, его</w:t>
      </w:r>
      <w:r>
        <w:t xml:space="preserve"> замещающее.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27. Положения, характеризующие требования к порядку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формам контроля за предоставлением Государственной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в том числе со стороны граждан,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их объединений и организаций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27.1. Требованиями к порядку и формам текущего контроля за предоста</w:t>
      </w:r>
      <w:r>
        <w:t>влением Государственной услуги являются: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независимость;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тщательность.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27.2. Независимость текущего контроля заключается в том, что должностное лицо Министерства, уполномоченное на его осуществление, не находится в служебной зависимости от работника ЦНЗ, осуществляющего предоставление Государственной услуги, в том числе не им</w:t>
      </w:r>
      <w:r>
        <w:t>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lastRenderedPageBreak/>
        <w:t>27.3. Руководитель ЦЗН, осуществляющий текущий контроль за предоставлением Государственной услуги, обязан пр</w:t>
      </w:r>
      <w:r>
        <w:t>инимать меры по предотвращению конфликта интересов при предоставлении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27.4. Тщательность осуществления текущего контроля за предоставлением Государственной услуги состоит в исполнении уполномоченными лицами обязанностей, предусмотре</w:t>
      </w:r>
      <w:r>
        <w:t>нных настоящим разделом.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27.5. Граждане,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управления, инфор</w:t>
      </w:r>
      <w:r>
        <w:t>мационных технологий и связи Московской области жалобы на нарушение работниками ЦЗН порядка предоставления Государственной услуги, повлекшее ее непредоставление или предоставление с нарушением срока, установленного настоящим Административным регламентом.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</w:t>
      </w:r>
      <w:r>
        <w:t xml:space="preserve">7.6. Граждане, их объединения и организации для осуществления контроля за предоставлением Государственной услуги имеют право направлять в ЦЗН, Министерство индивидуальные и коллективные обращения с предложениями по совершенствовании порядка предоставления </w:t>
      </w:r>
      <w:r>
        <w:t>Государственной услуги, а также жалобы и заявления на действия (бездействие) работников ЦЗН и принятые ими решения, связанные с предоставлением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27.7. Контроль за предоставлением Государственной услуги, в том числе со стороны граждан</w:t>
      </w:r>
      <w:r>
        <w:t>, их объединений и организаций, осуществляется посредством открытости деятельности ЦЗН,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Досуд</w:t>
      </w:r>
      <w:r>
        <w:rPr>
          <w:b/>
          <w:bCs/>
        </w:rPr>
        <w:t>ебный (внесудебный) порядок обжалования решений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Министерства, ЦЗН, а также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их должностных лиц и работников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28. Досудебный (внесудебный) порядок обжалования решений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Министерства, ЦЗН, а также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их должностных</w:t>
      </w:r>
      <w:r>
        <w:rPr>
          <w:b/>
          <w:bCs/>
        </w:rPr>
        <w:t xml:space="preserve"> лиц и работников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28.1. Заявитель может обратиться с жалобой в следующих случаях: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1) нарушение срока регистрации запроса о предоставлении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3) требование у Заявителя документо</w:t>
      </w:r>
      <w:r>
        <w:t>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</w:t>
      </w:r>
      <w:r>
        <w:t>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</w:t>
      </w:r>
      <w:r>
        <w:t>я Государственной услуги, у Заявителя;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</w:t>
      </w:r>
      <w:r>
        <w:t>ми нормативными правовыми актами Московской области, настоящим Административным регламентом для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законодательством Российс</w:t>
      </w:r>
      <w:r>
        <w:t>кой Федерации и законодательством Московской области, настоящим Административным регламентом;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7) отказ ЦЗН, работников ЦЗН, предоставляющего Государственную услугу, в исправлении допущенных ими опечаток и ошибок в выданных в результате предоставления Госуд</w:t>
      </w:r>
      <w:r>
        <w:t>арственной услуги документах либо нарушение установленного срока таких исправлений;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9)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</w:t>
      </w:r>
      <w:r>
        <w:t>ибо в предоставлении Государственной услуги, за исключением случаев: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 Российской Федерации и нормативных правовых актов Московской области, касающихся предоставления Государственной услуги, после первоначал</w:t>
      </w:r>
      <w:r>
        <w:t>ьной подачи заявления о предоставлении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</w:t>
      </w:r>
      <w:r>
        <w:t>твенной услуги, либо в предоставлении Государственной услуги и не включенных в представленный ранее комплект документов, необходимых для предоставления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</w:t>
      </w:r>
      <w:r>
        <w:t>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работн</w:t>
      </w:r>
      <w:r>
        <w:t>иков ЦЗН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Министерства либо лица, его замещающего, при перво</w:t>
      </w:r>
      <w:r>
        <w:t xml:space="preserve">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</w:t>
      </w:r>
      <w:r>
        <w:lastRenderedPageBreak/>
        <w:t>неудобства.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28.2. Жалоба подается в Министерство, ЦЗН, предоставляющие Государственную услугу,</w:t>
      </w:r>
      <w:r>
        <w:t xml:space="preserve"> в письменной форме, в том числе при личном приеме Заявителя, или в электронном виде.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Жалобу на решения и действия (бездействие) ЦЗН можно подать Губернатору Московской области в письменной форме, в том числе при личном приеме Заявителя, или в электронном </w:t>
      </w:r>
      <w:r>
        <w:t>виде.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Жалобу на решения и действия (бездействие) ЦЗН также можно подать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</w:t>
      </w:r>
      <w:r>
        <w:t>8.3. Жалоба должна содержать: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наименование ЦЗН, предоставляющего Государственную услугу, его руководителя либо лица, его замещающего, и (или) работника, решения и действия (бездействие) которых обжалуются;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фамилию, имя, отчество (при наличии), сведен</w:t>
      </w:r>
      <w:r>
        <w:t>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>
        <w:t xml:space="preserve"> быть направлен ответ Заявителю (за исключением случая, когда жалоба направляется способом, указанным в </w:t>
      </w:r>
      <w:hyperlink w:anchor="Par398" w:history="1">
        <w:r>
          <w:rPr>
            <w:color w:val="0000FF"/>
          </w:rPr>
          <w:t>подпункте "в" пункта 28.6</w:t>
        </w:r>
      </w:hyperlink>
      <w:r>
        <w:t xml:space="preserve"> настоящего Административного регламента);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сведения об обжалуемых решениях и действиях (бездействии)</w:t>
      </w:r>
      <w:r>
        <w:t xml:space="preserve"> ЦЗН, работника ЦЗН, предоставляющего Государственную услугу;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доводы, на основании которых Заявитель не согласен с решением и действиями (бездействием) ЦЗН, работника ЦЗН. Заявителем могут быть представлены документы (при наличии), подтверждающие доводы</w:t>
      </w:r>
      <w:r>
        <w:t xml:space="preserve"> Заявителя, либо их копии.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12" w:name="Par376"/>
      <w:bookmarkEnd w:id="12"/>
      <w: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качестве документа, подтверждающего полномочи</w:t>
      </w:r>
      <w:r>
        <w:t>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28.5. Прием жалоб в письменной форме осуществляется ЦЗН в месте предоставления Го</w:t>
      </w:r>
      <w:r>
        <w:t>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Государственной услуги). Время приема жалоб должно совпадать со временем п</w:t>
      </w:r>
      <w:r>
        <w:t>редоставления Государственных услуг. Жалоба в письменной форме может быть также направлена по почте.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</w:t>
      </w:r>
      <w:r>
        <w:t>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28.6. В электронном виде жалоба может быть подана Заявителем посредством: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сайта Министерства, ЦЗН в сети Интернет;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портала федеральной государственной информационной системы, обеспечивающей процесс досудебного (внесудебного) обжалования решений и</w:t>
      </w:r>
      <w:r>
        <w:t xml:space="preserve">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</w:t>
      </w:r>
      <w:r>
        <w:t>о обжалования), в сети Интернет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28.7. При подаче жалобы в электронном виде документы, указанные в </w:t>
      </w:r>
      <w:hyperlink w:anchor="Par376" w:history="1">
        <w:r>
          <w:rPr>
            <w:color w:val="0000FF"/>
          </w:rPr>
          <w:t>пункте 28.4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</w:t>
      </w:r>
      <w:r>
        <w:t>личность Заявителя, не требуется.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13" w:name="Par384"/>
      <w:bookmarkEnd w:id="13"/>
      <w:r>
        <w:t>28.8. Жалоба о нарушении порядка предоставления Государственной услуги вследствие решений и действий (бездействия) ЦЗН, работника ЦЗН рассматривается Министерством.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случае если обжалуются решения руководителя</w:t>
      </w:r>
      <w:r>
        <w:t xml:space="preserve"> Министерства либо лица, его замещающего, жалоба подается в вышестоящий орган (в порядке подчиненности), а также Губернатору Московской области и рассматривается ими в порядке, предусмотренном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 "Об утверждении Положения об особенностях подачи и рассмотрения жалоб на решения и действия (бездействие) испо</w:t>
      </w:r>
      <w:r>
        <w:t>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области" (далее - постановление Правит</w:t>
      </w:r>
      <w:r>
        <w:t>ельства Московской области от 08.08.2013 N 601/33).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При отсутствии вышестоящего органа жалоба подается непосредственно руководителю Министерства либо лицу, его замещающему, и рассматривается им в соответствии с Порядком, утвержденным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Жалоба рассматривается ЦЗН, предоставившим Государственную услугу, п</w:t>
      </w:r>
      <w:r>
        <w:t>орядок предоставления которой был нарушен вследствие решений и действий (бездействия) ЦЗН, его работников. В случае если обжалуются решения и действия (бездействие) руководителя ЦЗН либо лица, его замещающего, жалоба может быть подана в Министерство госуда</w:t>
      </w:r>
      <w:r>
        <w:t xml:space="preserve">рственного управления информационных технологий и связи Московской области и подлежит рассмотрению ими в порядке, установленном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601/33.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14" w:name="Par388"/>
      <w:bookmarkEnd w:id="14"/>
      <w:r>
        <w:lastRenderedPageBreak/>
        <w:t xml:space="preserve">28.9. В случае если жалоба подана Заявителем в Министерство, ЦЗН, в компетенцию которых не входит принятие решения по жалобе в соответствии с требованиями </w:t>
      </w:r>
      <w:hyperlink w:anchor="Par384" w:history="1">
        <w:r>
          <w:rPr>
            <w:color w:val="0000FF"/>
          </w:rPr>
          <w:t>пункта 28.8</w:t>
        </w:r>
      </w:hyperlink>
      <w:r>
        <w:t xml:space="preserve">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орган, предоставляющий государственные и (или) муниципальные услуги, ЦЗН. Пр</w:t>
      </w:r>
      <w:r>
        <w:t>и этом Министерство, ЦЗН,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ЦЗН. В случае если в отнош</w:t>
      </w:r>
      <w:r>
        <w:t>ении поступившей жалобы законодательством Российской Федерации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законодательством Российской Ф</w:t>
      </w:r>
      <w:r>
        <w:t>едерации.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28.10. Жалоба на решения и действия (бездействие) Министерства и должностных лиц Министерства может быть подана Заявителем через ЦЗН. При поступлении такой жалобы ЦЗН обеспечивает ее передачу в Министерство. При этом такая передача осуществляется</w:t>
      </w:r>
      <w:r>
        <w:t xml:space="preserve"> не позднее рабочего дня, следующего за днем поступления жалобы. Срок рассмотрения жалобы исчисляется со дня регистрации жалобы в Министерстве.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28.11. Министерство, ЦЗН определяют уполномоченных на рассмотрение жалоб должностных лиц или работников, которые обеспечивают: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а) прием и рассмотрение жалоб в соответствии с требованиями, установленными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направление жалоб в уполномоченные на их рассмотрение орган и (или) организацию в соответствии с</w:t>
      </w:r>
      <w:r>
        <w:t xml:space="preserve"> </w:t>
      </w:r>
      <w:hyperlink w:anchor="Par388" w:history="1">
        <w:r>
          <w:rPr>
            <w:color w:val="0000FF"/>
          </w:rPr>
          <w:t>пунктом 28.9</w:t>
        </w:r>
      </w:hyperlink>
      <w:r>
        <w:t xml:space="preserve"> настоящего Административного регламента.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Министерства, раб</w:t>
      </w:r>
      <w:r>
        <w:t>отник ЦЗН,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правонарушения, предусмот</w:t>
      </w:r>
      <w:r>
        <w:t xml:space="preserve">ренного </w:t>
      </w:r>
      <w:hyperlink r:id="rId26" w:history="1">
        <w:r>
          <w:rPr>
            <w:color w:val="0000FF"/>
          </w:rPr>
          <w:t>главой 15</w:t>
        </w:r>
      </w:hyperlink>
      <w:r>
        <w:t xml:space="preserve"> Закона Московской области от 04.05.2016 N 37/2016-ОЗ "Кодекс Московской област</w:t>
      </w:r>
      <w:r>
        <w:t>и об административных правонарушениях", должностное лицо Министерства, работник ЦЗН, наделенные полномочиями по рассмотрению жалоб, незамедлительно направляют имеющиеся материалы в Министерство государственного управления, информационных технологий и связи</w:t>
      </w:r>
      <w:r>
        <w:t xml:space="preserve"> Московской области.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28.13. Министерство, ЦЗН обеспечивают: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оснащение мест приема жалоб;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информирование Заявителей о порядке обжалования решений и действий (бездействия) Министерства, должностных лиц Министерства, работников ЦЗН посредством размещени</w:t>
      </w:r>
      <w:r>
        <w:t>я информации на стендах в местах предоставления Государственных услуг, на их официальных сайтах;</w:t>
      </w:r>
    </w:p>
    <w:p w:rsidR="00000000" w:rsidRDefault="00AD4D22">
      <w:pPr>
        <w:pStyle w:val="ConsPlusNormal"/>
        <w:spacing w:before="160"/>
        <w:ind w:firstLine="540"/>
        <w:jc w:val="both"/>
      </w:pPr>
      <w:bookmarkStart w:id="15" w:name="Par398"/>
      <w:bookmarkEnd w:id="15"/>
      <w:r>
        <w:t>в) консультирование Заявителей о порядке обжалования решений и действий (бездействия) Министерства, должностных лиц Министерства, работников ЦЗН, в</w:t>
      </w:r>
      <w:r>
        <w:t xml:space="preserve"> том числе по телефону, электронной почте, при личном приеме;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формирование и представление ежеквартально в вышестоящий орган (при его наличии) отчетности о полученных и рассмотренных жалобах (в том числе количестве удовлетворенных и неудовлетворенных жа</w:t>
      </w:r>
      <w:r>
        <w:t>лоб).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28.14. Жалоба, поступившая на рассмотрение в Министерство, уполномоченным ЦЗН, подлежит регистрации не позднее рабочего дня, следующего за днем ее поступления.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Жалоба рассматривается в течение 15 рабочих дней со дня ее регистрации, если более коротки</w:t>
      </w:r>
      <w:r>
        <w:t>е сроки рассмотрения жалобы не установлены Министерством, ЦЗН, уполномоченными на ее рассмотрение.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случае обжалования отказа Министерства, ЦЗН, его работника в приеме документов у Заявителя либо в исправлении допущенных опечаток и (или) ошибок или в случ</w:t>
      </w:r>
      <w:r>
        <w:t>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28.15. По результатам рассмотрения жалобы уполномоченное на ее рассмотрение должностное лицо Министерства, ЦЗН</w:t>
      </w:r>
      <w:r>
        <w:t xml:space="preserve"> принимает одно из следующих решений: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2) в удовлетворении жалобы отк</w:t>
      </w:r>
      <w:r>
        <w:t>азывается.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При удовлетворении жалобы Министерство, ЦЗН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</w:t>
      </w:r>
      <w:r>
        <w:t>овлено законодательством Российской Федерации.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Министерством, ЦЗН, в целях незамедлительного устранения выявленных нарушений при предоставл</w:t>
      </w:r>
      <w:r>
        <w:t>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 случае признания жалобы не подлежащей у</w:t>
      </w:r>
      <w:r>
        <w:t>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28.16. Ответ по результатам рассмотрения жалобы направляется Заявителю не позднее рабочего дня, </w:t>
      </w:r>
      <w:r>
        <w:t xml:space="preserve">следующего за днем принятия решения, в письменной форме. В случае если жалоба была направлена способом, указанным в </w:t>
      </w:r>
      <w:hyperlink w:anchor="Par398" w:history="1">
        <w:r>
          <w:rPr>
            <w:color w:val="0000FF"/>
          </w:rPr>
          <w:t>подпункте "в" пункта 28.6</w:t>
        </w:r>
      </w:hyperlink>
      <w:r>
        <w:t xml:space="preserve"> настоящего Административного регламента, ответ Заявителю направляется посредством системы </w:t>
      </w:r>
      <w:r>
        <w:t>досудебного обжалования.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28.17. В ответе по результатам рассмотрения жалобы указываются: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полное наименование Министерства, ЦЗН, рассмотревшего жалобу, должность, фамилия, имя, отчество (при наличии) должностного лица или работника, принявшего решение по</w:t>
      </w:r>
      <w:r>
        <w:t xml:space="preserve"> жалобе;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г) основания для принятия решения п</w:t>
      </w:r>
      <w:r>
        <w:t>о жалобе;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д) принятое по жалобе решение;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ж) сведения о порядке обжалования принятого по жалобе решен</w:t>
      </w:r>
      <w:r>
        <w:t>ия.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28.18. Ответ по результатам рассмотрения жалобы подписывается уполномоченным на рассмотрение жалобы должностным лицом Министерства, работника ЦЗН. По желанию Заявителя ответ по результатам рассмотрения жалобы может быть представлен не позднее рабочего дня,</w:t>
      </w:r>
      <w:r>
        <w:t xml:space="preserve">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Министерства, работника ЦЗН, вид которой установлен законодательством Российской Федерации.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</w:t>
      </w:r>
      <w:r>
        <w:t>19. Уполномоченные на рассмотрение жалобы должностное лицо Министерства, работник ЦЗН отказывают в удовлетворении жалобы в следующих случаях: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</w:t>
      </w:r>
      <w:r>
        <w:t>ованиям;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в) наличие решения по жалобе, принятого ранее в соответствии с Порядком, установленным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 в отношении того же заявителя и по тому же предмету жалобы.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28.20. Уполномоченные </w:t>
      </w:r>
      <w:r>
        <w:t>на рассмотрение жалобы должностное лицо Министерства, работник ЦЗН вправе оставить жалобу без ответа в следующих случаях: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государственного г</w:t>
      </w:r>
      <w:r>
        <w:t>ражданского служащего, работника Министерства, должностного лица, работника ЦЗН, а также членов его семьи;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</w:t>
      </w:r>
      <w:r>
        <w:t>в жалобе.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28.21. Уполномоченное на рассмотрение жалобы должностное лицо Министерства, работник ЦЗН сообщают Заявителю об оставлении жалобы без ответа в течение 3 рабочих дней со дня регистрации жалобы.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1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</w:t>
      </w:r>
      <w:r>
        <w:t>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rPr>
          <w:b/>
          <w:bCs/>
        </w:rPr>
      </w:pPr>
      <w:bookmarkStart w:id="16" w:name="Par435"/>
      <w:bookmarkEnd w:id="16"/>
      <w:r>
        <w:rPr>
          <w:b/>
          <w:bCs/>
        </w:rPr>
        <w:t>ТЕРМИНЫ И ОПРЕДЕЛЕНИЯ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В Административном регламенте используются следующие термины и определения:</w:t>
      </w:r>
    </w:p>
    <w:p w:rsidR="00000000" w:rsidRDefault="00AD4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350"/>
      </w:tblGrid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t>Административный регламент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>Административный регламент предоставления Минсоцразвития Московской области государственной услуги по организации сопровождения при содействии занятости инвалидов</w:t>
            </w:r>
          </w:p>
        </w:tc>
      </w:tr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t>Заключение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>результат предоставления государственной услуги по организации сопровождения пр</w:t>
            </w:r>
            <w:r>
              <w:t>и содействии занятости инвалидов, оформляется государственным казенным учреждением Московской области центром занятости населения в соответствии с настоящим Административным регламентом</w:t>
            </w:r>
          </w:p>
        </w:tc>
      </w:tr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t>Заявители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>лица, имеющие право на получение государственной услуги</w:t>
            </w:r>
          </w:p>
        </w:tc>
      </w:tr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t>ИПРА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>индивидуальная программа реабилитации и абилитации инвалида, разрабатываемой учреждением медико-социальной экспертизы</w:t>
            </w:r>
          </w:p>
        </w:tc>
      </w:tr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t>ФГИС ФРИ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 xml:space="preserve">федеральная государственная информационная система "Федеральный реестр </w:t>
            </w:r>
            <w:r>
              <w:lastRenderedPageBreak/>
              <w:t>инвалидов"</w:t>
            </w:r>
          </w:p>
        </w:tc>
      </w:tr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>Министерство социальн</w:t>
            </w:r>
            <w:r>
              <w:t>ого развития Московской области</w:t>
            </w:r>
          </w:p>
        </w:tc>
      </w:tr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t>Текущий контроль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>текущий контроль за соблюдением полноты и качества предоставления государственной услуги</w:t>
            </w:r>
          </w:p>
        </w:tc>
      </w:tr>
      <w:tr w:rsidR="00000000">
        <w:tc>
          <w:tcPr>
            <w:tcW w:w="2268" w:type="dxa"/>
          </w:tcPr>
          <w:p w:rsidR="00000000" w:rsidRDefault="00AD4D22">
            <w:pPr>
              <w:pStyle w:val="ConsPlusNormal"/>
            </w:pPr>
            <w:r>
              <w:t>Центр занятости</w:t>
            </w:r>
          </w:p>
        </w:tc>
        <w:tc>
          <w:tcPr>
            <w:tcW w:w="397" w:type="dxa"/>
          </w:tcPr>
          <w:p w:rsidR="00000000" w:rsidRDefault="00AD4D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</w:tcPr>
          <w:p w:rsidR="00000000" w:rsidRDefault="00AD4D22">
            <w:pPr>
              <w:pStyle w:val="ConsPlusNormal"/>
            </w:pPr>
            <w:r>
              <w:t>подведомственное Министерству социального развития Московской области государственное казенное учреждение Московской области центр занятости населения, непосредственно предоставляющее государственную услугу</w:t>
            </w:r>
          </w:p>
        </w:tc>
      </w:tr>
    </w:tbl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2</w:t>
      </w:r>
    </w:p>
    <w:p w:rsidR="00000000" w:rsidRDefault="00AD4D22">
      <w:pPr>
        <w:pStyle w:val="ConsPlusNormal"/>
        <w:jc w:val="right"/>
      </w:pPr>
      <w:r>
        <w:t>к настоящему Административному</w:t>
      </w:r>
      <w:r>
        <w:t xml:space="preserve"> регламенту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rPr>
          <w:b/>
          <w:bCs/>
        </w:rPr>
      </w:pPr>
      <w:bookmarkStart w:id="17" w:name="Par471"/>
      <w:bookmarkEnd w:id="17"/>
      <w:r>
        <w:rPr>
          <w:b/>
          <w:bCs/>
        </w:rPr>
        <w:t>СПРАВОЧНАЯ ИНФОРМАЦИЯ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 МЕСТЕ НАХОЖДЕНИЯ, ГРАФИКЕ РАБОТЫ, КОНТАКТНЫХ ТЕЛЕФОНАХ,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АДРЕСАХ ЭЛЕКТРОННОЙ ПОЧТЫ МИНИСТЕРСТВА СОЦИАЛЬНОГО РАЗВИТИЯ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Место нахождения Министерства социального развития Московской области (</w:t>
      </w:r>
      <w:r>
        <w:t>далее - Минсоцразвития): 123592, г. Москва, ул. Кулакова, д. 20, корп. 1.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Почтовый адрес Минсоцразвития: 123592, г. Москва, ул. Кулакова, д. 20, корп. 1.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Телефон Минсоцразвития: 8(498) 602-84-50.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Факс Минсоцразвития: 8(498) 602-26-50, доб. 54088.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График работы Министерства, центров занятости населения:</w:t>
      </w:r>
    </w:p>
    <w:p w:rsidR="00000000" w:rsidRDefault="00AD4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535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Понедельник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 9.00 до 18.00 (перерыв: 12.30-13.15)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Вторник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 9.00 до 18.00 (перерыв: 12.30-13.15)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Среда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 9.00 до 18.00 (перерыв: 12.30-13.15)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Ч</w:t>
            </w:r>
            <w:r>
              <w:t>етверг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 9.00 до 18.00 (перерыв: 12.30-13.15)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Пятница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 9.00 до 16.45 (перерыв: 12.30-13.15)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Суббота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Воскресенье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Адрес официального сайта Минсоцразвития в сети Интернет: http://msr.mosreg.ru (далее - сеть Интернет, сайт Министерства).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>Подробная информация о ЦЗН и графиках их работы размещена на сайте Министерства http://msr.mosreg.ru/ov/podvedomstvennye-jrganizacii-i</w:t>
      </w:r>
      <w:r>
        <w:t>-uchrezhdeniya.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3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rPr>
          <w:b/>
          <w:bCs/>
        </w:rPr>
      </w:pPr>
      <w:bookmarkStart w:id="18" w:name="Par507"/>
      <w:bookmarkEnd w:id="18"/>
      <w:r>
        <w:rPr>
          <w:b/>
          <w:bCs/>
        </w:rPr>
        <w:t>СПИСОК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АКТОВ, В СООТВЕТСТВИИ С КОТОРЫМИ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ОСУЩЕСТВЛЯЕТСЯ ОКАЗАНИЕ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с: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28" w:history="1">
        <w:r>
          <w:rPr>
            <w:color w:val="0000FF"/>
          </w:rPr>
          <w:t>Конституция</w:t>
        </w:r>
      </w:hyperlink>
      <w:r>
        <w:t xml:space="preserve"> Российской Федерации, 12.12.1993 ("Росс</w:t>
      </w:r>
      <w:r>
        <w:t>ийская газета", 25.12.1993, N 237);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</w:t>
      </w:r>
      <w:r>
        <w:t>та", N 165, 29.07.2006, Собрание законодательства Российской Федерации, 31.07.2006, N 31 (1 ч.), ст. 3451);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30" w:history="1">
        <w:r>
          <w:rPr>
            <w:color w:val="0000FF"/>
          </w:rPr>
          <w:t>з</w:t>
        </w:r>
        <w:r>
          <w:rPr>
            <w:color w:val="0000FF"/>
          </w:rPr>
          <w:t>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30.07.2010, Собрание законодательства Российской Федерации, 02.08.2010, N 31, ст. 4179);</w:t>
      </w:r>
    </w:p>
    <w:p w:rsidR="00000000" w:rsidRDefault="00AD4D22">
      <w:pPr>
        <w:pStyle w:val="ConsPlusNormal"/>
        <w:spacing w:before="160"/>
        <w:ind w:firstLine="540"/>
        <w:jc w:val="both"/>
      </w:pPr>
      <w:r>
        <w:lastRenderedPageBreak/>
        <w:t xml:space="preserve">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06.04.2011 N 63-ФЗ "Об электронной подписи" ("Парламентская газета", N 17, 08-14.04.2011, "Российская газета", N 75, 08.04.2011);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16.05.2011 N 373 "О разработке и утверждении административных регламен</w:t>
      </w:r>
      <w:r>
        <w:t>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30.05.2011, N 22, ст. 3169);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</w:t>
      </w:r>
      <w:r>
        <w:t>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03.10.2011, N</w:t>
      </w:r>
      <w:r>
        <w:t xml:space="preserve"> 40, ст. 5559, "Российская газета", N 222, 05.10.2011);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22.12.2012</w:t>
      </w:r>
      <w:r>
        <w:t xml:space="preserve">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31.12.2012, Собрание законодательства Российской Федерации, 31.12.2012, "53 (ч. 2), ст. 7</w:t>
      </w:r>
      <w:r>
        <w:t>932);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</w:t>
      </w:r>
      <w:r>
        <w:t>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</w:t>
      </w:r>
      <w:r>
        <w:t xml:space="preserve">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 ("Российская газета", N 192, 22.08.2012, Собрание законодательства Российской Федерации, 27.08.2012, N </w:t>
      </w:r>
      <w:r>
        <w:t>35, ст. 4829);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08.11.2010 N 972н "О</w:t>
      </w:r>
      <w:r>
        <w:t xml:space="preserve">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 ("Российская газета", N 20, 02.02.2011);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26.10.2017 N 751 "Об оценке качества и доступности государственных услуг в обла</w:t>
      </w:r>
      <w:r>
        <w:t>сти содействия занятости населения";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25.04.2011 N 365/15 "Об утвержд</w:t>
      </w:r>
      <w:r>
        <w:t>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</w:t>
      </w:r>
      <w:r>
        <w:t>арственными органами Московской области" ("Ежедневные новости. Подмосковье", N 77, 05.05.2011, "Информационный вестник Правительства Московской области", N 5, 31.05.2011);</w:t>
      </w:r>
    </w:p>
    <w:p w:rsidR="00000000" w:rsidRDefault="00AD4D22">
      <w:pPr>
        <w:pStyle w:val="ConsPlusNormal"/>
        <w:spacing w:before="16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</w:t>
      </w:r>
      <w:r>
        <w:t>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области" ("Ежедневные новости. Подмосковье", N 151, 19.08.20</w:t>
      </w:r>
      <w:r>
        <w:t>13, "Информационный вестник Правительства Московской области", N 13, 25.10.2013).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4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nformat"/>
        <w:jc w:val="both"/>
      </w:pPr>
      <w:r>
        <w:t xml:space="preserve">                                      В государственное казенное учреждение</w:t>
      </w:r>
    </w:p>
    <w:p w:rsidR="00000000" w:rsidRDefault="00AD4D22">
      <w:pPr>
        <w:pStyle w:val="ConsPlusNonformat"/>
        <w:jc w:val="both"/>
      </w:pPr>
      <w:r>
        <w:t xml:space="preserve">                                     </w:t>
      </w:r>
      <w:r>
        <w:t xml:space="preserve"> Московской области __________________</w:t>
      </w:r>
    </w:p>
    <w:p w:rsidR="00000000" w:rsidRDefault="00AD4D22">
      <w:pPr>
        <w:pStyle w:val="ConsPlusNonformat"/>
        <w:jc w:val="both"/>
      </w:pPr>
      <w:r>
        <w:t xml:space="preserve">                                      центр занятости населения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 xml:space="preserve">                                                            Форма заявления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bookmarkStart w:id="19" w:name="Par538"/>
      <w:bookmarkEnd w:id="19"/>
      <w:r>
        <w:t xml:space="preserve">                                 Заявление</w:t>
      </w:r>
    </w:p>
    <w:p w:rsidR="00000000" w:rsidRDefault="00AD4D22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000000" w:rsidRDefault="00AD4D22">
      <w:pPr>
        <w:pStyle w:val="ConsPlusNonformat"/>
        <w:jc w:val="both"/>
      </w:pPr>
      <w:r>
        <w:t xml:space="preserve">             сопровождения при содействии занятости инвалидов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>Я, ______________________________________________________________________,*</w:t>
      </w:r>
    </w:p>
    <w:p w:rsidR="00000000" w:rsidRDefault="00AD4D22">
      <w:pPr>
        <w:pStyle w:val="ConsPlusNonformat"/>
        <w:jc w:val="both"/>
      </w:pPr>
      <w:r>
        <w:t xml:space="preserve">         </w:t>
      </w:r>
      <w:r>
        <w:t xml:space="preserve">           (фамилия, имя, отчество гражданина)</w:t>
      </w:r>
    </w:p>
    <w:p w:rsidR="00000000" w:rsidRDefault="00AD4D22">
      <w:pPr>
        <w:pStyle w:val="ConsPlusNonformat"/>
        <w:jc w:val="both"/>
      </w:pPr>
      <w:r>
        <w:t>прошу  предоставить государственную услугу по организации сопровождения при</w:t>
      </w:r>
    </w:p>
    <w:p w:rsidR="00000000" w:rsidRDefault="00AD4D22">
      <w:pPr>
        <w:pStyle w:val="ConsPlusNonformat"/>
        <w:jc w:val="both"/>
      </w:pPr>
      <w:r>
        <w:t>содействии занятости инвалидов</w:t>
      </w:r>
    </w:p>
    <w:p w:rsidR="00000000" w:rsidRDefault="00AD4D22">
      <w:pPr>
        <w:pStyle w:val="ConsPlusNonformat"/>
        <w:jc w:val="both"/>
      </w:pPr>
      <w:r>
        <w:t>О себе сообщаю следующие сведения: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:rsidR="00000000" w:rsidRDefault="00AD4D22">
      <w:pPr>
        <w:pStyle w:val="ConsPlusNonformat"/>
        <w:jc w:val="both"/>
      </w:pPr>
      <w:r>
        <w:t>адрес места жительства: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__________________________________________________________________________*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>документ, удостоверяющий личность: ____________________________________</w:t>
      </w:r>
      <w:r>
        <w:t>___*</w:t>
      </w:r>
    </w:p>
    <w:p w:rsidR="00000000" w:rsidRDefault="00AD4D22">
      <w:pPr>
        <w:pStyle w:val="ConsPlusNonformat"/>
        <w:jc w:val="both"/>
      </w:pPr>
      <w:r>
        <w:t xml:space="preserve">                                         (наименование документа)</w:t>
      </w:r>
    </w:p>
    <w:p w:rsidR="00000000" w:rsidRDefault="00AD4D22">
      <w:pPr>
        <w:pStyle w:val="ConsPlusNonformat"/>
        <w:jc w:val="both"/>
      </w:pPr>
      <w:r>
        <w:t>серия _____ номер ________ когда и кем выдан ______________________________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lastRenderedPageBreak/>
        <w:t>Сведения об ИПРА ________________</w:t>
      </w:r>
      <w:r>
        <w:t>__________________________________________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 xml:space="preserve">                  представляется по инициативе заявителя</w:t>
      </w:r>
    </w:p>
    <w:p w:rsidR="00000000" w:rsidRDefault="00AD4D22">
      <w:pPr>
        <w:pStyle w:val="ConsPlusNonformat"/>
        <w:jc w:val="both"/>
      </w:pPr>
      <w:r>
        <w:t>номер контактного телефона: ______________________________________________*</w:t>
      </w:r>
    </w:p>
    <w:p w:rsidR="00000000" w:rsidRDefault="00AD4D22">
      <w:pPr>
        <w:pStyle w:val="ConsPlusNonformat"/>
        <w:jc w:val="both"/>
      </w:pPr>
      <w:r>
        <w:t>адре</w:t>
      </w:r>
      <w:r>
        <w:t>с электронной почты (при наличии):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>Согласен/не   согласен   на   обработку   и   передачу  работодателям  моих</w:t>
      </w:r>
    </w:p>
    <w:p w:rsidR="00000000" w:rsidRDefault="00AD4D22">
      <w:pPr>
        <w:pStyle w:val="ConsPlusNonformat"/>
        <w:jc w:val="both"/>
      </w:pPr>
      <w:r>
        <w:t xml:space="preserve">персональных  данных  в 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 июля 2006</w:t>
      </w:r>
    </w:p>
    <w:p w:rsidR="00000000" w:rsidRDefault="00AD4D22">
      <w:pPr>
        <w:pStyle w:val="ConsPlusNonformat"/>
        <w:jc w:val="both"/>
      </w:pPr>
      <w:r>
        <w:t>года N 152-ФЗ "О персональных данных" (нужное подчеркнуть).</w:t>
      </w:r>
    </w:p>
    <w:p w:rsidR="00000000" w:rsidRDefault="00AD4D22">
      <w:pPr>
        <w:pStyle w:val="ConsPlusNonformat"/>
        <w:jc w:val="both"/>
      </w:pPr>
      <w:r>
        <w:t>Я  проинформирован(а)  о  порядке  предоставления  государственной услуги в</w:t>
      </w:r>
    </w:p>
    <w:p w:rsidR="00000000" w:rsidRDefault="00AD4D22">
      <w:pPr>
        <w:pStyle w:val="ConsPlusNonformat"/>
        <w:jc w:val="both"/>
      </w:pPr>
      <w:r>
        <w:t>полном объеме.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>"___" _____________ 20__ г.                        ________________________</w:t>
      </w:r>
    </w:p>
    <w:p w:rsidR="00000000" w:rsidRDefault="00AD4D22">
      <w:pPr>
        <w:pStyle w:val="ConsPlusNonformat"/>
        <w:jc w:val="both"/>
      </w:pPr>
      <w:r>
        <w:t xml:space="preserve">                            </w:t>
      </w:r>
      <w:r>
        <w:t xml:space="preserve">                              (подпись)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>* - поля, обязательные для заполнения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5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rPr>
          <w:b/>
          <w:bCs/>
        </w:rPr>
      </w:pPr>
      <w:bookmarkStart w:id="20" w:name="Par579"/>
      <w:bookmarkEnd w:id="20"/>
      <w:r>
        <w:rPr>
          <w:b/>
          <w:bCs/>
        </w:rPr>
        <w:t>ОПИСАНИЕ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984"/>
        <w:gridCol w:w="4202"/>
        <w:gridCol w:w="4057"/>
      </w:tblGrid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lastRenderedPageBreak/>
              <w:t>Класс докум</w:t>
            </w:r>
            <w:r>
              <w:t>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Виды документов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Общие описания документов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При личной подаче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2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"/>
              <w:gridCol w:w="98"/>
              <w:gridCol w:w="11968"/>
              <w:gridCol w:w="9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AD4D22">
                  <w:pPr>
                    <w:pStyle w:val="ConsPlusNormal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AD4D22">
                  <w:pPr>
                    <w:pStyle w:val="ConsPlusNormal"/>
                    <w:jc w:val="center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AD4D22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AD4D22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000000" w:rsidRDefault="00AD4D22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приложение 4 к Административному регламенту, а не приложение 3.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AD4D22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AD4D22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Заявление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Заявление на предоставление государственной услуги</w:t>
            </w:r>
          </w:p>
        </w:tc>
        <w:tc>
          <w:tcPr>
            <w:tcW w:w="4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w:anchor="Par538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должно быть оформлено по форме, указанной в приложении 3 к настоящему Административному регламенту</w:t>
            </w:r>
          </w:p>
        </w:tc>
        <w:tc>
          <w:tcPr>
            <w:tcW w:w="4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Заявление должно быть подписано собственноручной подписью заявителя</w:t>
            </w:r>
          </w:p>
        </w:tc>
      </w:tr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 xml:space="preserve">Паспорт должен быть оформлен в соответствии с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</w:t>
            </w:r>
            <w:r>
              <w:t>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Представляется оригинал документа для снятия копии. Копия заверяется подписью сп</w:t>
            </w:r>
            <w:r>
              <w:t>ециалиста центра занятости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Паспорт иностранного гражданина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 xml:space="preserve">Паспорт иностранного гражданина должен быть оформлен в соответствии с Федеральным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25.07.2002 N 115-ФЗ.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 в соответствии с законодательством о н</w:t>
            </w:r>
            <w:r>
              <w:t>отариате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Представляется оригинал документа для снятия копии. Копия заверяется подписью специалиста центра занятости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 xml:space="preserve">Образец </w:t>
            </w:r>
            <w:hyperlink r:id="rId43" w:history="1">
              <w:r>
                <w:rPr>
                  <w:color w:val="0000FF"/>
                </w:rPr>
                <w:t>бланка</w:t>
              </w:r>
            </w:hyperlink>
            <w:r>
              <w:t xml:space="preserve"> утвержден приказом МВД России от 09.08.2017 N 617 "Об утверждении форм бланков вида на жи</w:t>
            </w:r>
            <w:r>
              <w:t>тельство"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Представляется оригинал документа для снятия копии. Копия заверяется подписью специалиста центра занятости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Вид на жительство, выдаваемый лицу без гражданства, содержащий электронный носитель информации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 xml:space="preserve">Образец </w:t>
            </w:r>
            <w:hyperlink r:id="rId44" w:history="1">
              <w:r>
                <w:rPr>
                  <w:color w:val="0000FF"/>
                </w:rPr>
                <w:t>бланка</w:t>
              </w:r>
            </w:hyperlink>
            <w:r>
              <w:t xml:space="preserve"> утвержден приказом МВД России от 09.08.2017 N 617 "Об утверждении форм бланков вида на жительство"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 xml:space="preserve">Представляется оригинал </w:t>
            </w:r>
            <w:r>
              <w:t>документа для снятия копии. Копия заверяется подписью специалиста центра занятости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Удостоверение беженца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постановлением Правительства Российской Федерации от 10.05.2011 N 356 "Об удостоверении беженца"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Представляется оригинал документа для снятия копии. Копия заверяется подписью специалиста центра занятости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Документы, которые нахо</w:t>
            </w:r>
            <w:r>
              <w:t xml:space="preserve">дятся в </w:t>
            </w:r>
            <w:r>
              <w:lastRenderedPageBreak/>
              <w:t>распоряжении органов власти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lastRenderedPageBreak/>
              <w:t xml:space="preserve">Индивидуальная программа </w:t>
            </w:r>
            <w:r>
              <w:lastRenderedPageBreak/>
              <w:t>реабилитации или абилитации инвалида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приказом Министерства труда и социальной защиты Российской Федерации от </w:t>
            </w:r>
            <w:r>
              <w:lastRenderedPageBreak/>
              <w:t>13.06.2017 N 486н "Об утверждении Порядка разработки и реализации индивидуальной программы реабилитации или абилитации инвалида, индивидуальной програм</w:t>
            </w:r>
            <w:r>
              <w:t>мы реабилитации или абилитации ребенка-инвалида, выдаваемых федеральными государственными учреждениями медико-социальной экспертизы, и их форм"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lastRenderedPageBreak/>
              <w:t xml:space="preserve">По желанию гражданина предоставляется оригинал документа для снятия копии. Копия заверяется </w:t>
            </w:r>
            <w:r>
              <w:lastRenderedPageBreak/>
              <w:t>подписью специалиста</w:t>
            </w:r>
            <w:r>
              <w:t xml:space="preserve"> центра занятости</w:t>
            </w:r>
          </w:p>
        </w:tc>
      </w:tr>
    </w:tbl>
    <w:p w:rsidR="00000000" w:rsidRDefault="00AD4D22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6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nformat"/>
        <w:jc w:val="both"/>
      </w:pPr>
      <w:r>
        <w:t>Форма оформляется</w:t>
      </w:r>
    </w:p>
    <w:p w:rsidR="00000000" w:rsidRDefault="00AD4D22">
      <w:pPr>
        <w:pStyle w:val="ConsPlusNonformat"/>
        <w:jc w:val="both"/>
      </w:pPr>
      <w:r>
        <w:t>на утвержденном бланке</w:t>
      </w:r>
    </w:p>
    <w:p w:rsidR="00000000" w:rsidRDefault="00AD4D22">
      <w:pPr>
        <w:pStyle w:val="ConsPlusNonformat"/>
        <w:jc w:val="both"/>
      </w:pPr>
      <w:r>
        <w:t>центра занятости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bookmarkStart w:id="21" w:name="Par630"/>
      <w:bookmarkEnd w:id="21"/>
      <w:r>
        <w:t xml:space="preserve">                                  Решение</w:t>
      </w:r>
    </w:p>
    <w:p w:rsidR="00000000" w:rsidRDefault="00AD4D22">
      <w:pPr>
        <w:pStyle w:val="ConsPlusNonformat"/>
        <w:jc w:val="both"/>
      </w:pPr>
      <w:r>
        <w:t xml:space="preserve">       об отказе в приеме документов, необходимых для предоставления</w:t>
      </w:r>
    </w:p>
    <w:p w:rsidR="00000000" w:rsidRDefault="00AD4D22">
      <w:pPr>
        <w:pStyle w:val="ConsPlusNonformat"/>
        <w:jc w:val="both"/>
      </w:pPr>
      <w:r>
        <w:t xml:space="preserve">            государственной услуги по организации сопровождения</w:t>
      </w:r>
    </w:p>
    <w:p w:rsidR="00000000" w:rsidRDefault="00AD4D22">
      <w:pPr>
        <w:pStyle w:val="ConsPlusNonformat"/>
        <w:jc w:val="both"/>
      </w:pPr>
      <w:r>
        <w:t xml:space="preserve">                    при содействии занятости инвалидов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 xml:space="preserve">    В  приеме  и  регистр</w:t>
      </w:r>
      <w:r>
        <w:t>ации  документов,  необходимых  для предоставления</w:t>
      </w:r>
    </w:p>
    <w:p w:rsidR="00000000" w:rsidRDefault="00AD4D22">
      <w:pPr>
        <w:pStyle w:val="ConsPlusNonformat"/>
        <w:jc w:val="both"/>
      </w:pPr>
      <w:r>
        <w:t>государственной   услуги   по   организации  сопровождения  при  содействии</w:t>
      </w:r>
    </w:p>
    <w:p w:rsidR="00000000" w:rsidRDefault="00AD4D22">
      <w:pPr>
        <w:pStyle w:val="ConsPlusNonformat"/>
        <w:jc w:val="both"/>
      </w:pPr>
      <w:r>
        <w:t>занятости инвалидов, Вам отказано по следующим основаниям:</w:t>
      </w:r>
    </w:p>
    <w:p w:rsidR="00000000" w:rsidRDefault="00AD4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6"/>
        <w:gridCol w:w="4195"/>
        <w:gridCol w:w="3855"/>
      </w:tblGrid>
      <w:tr w:rsidR="000000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N пункта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Разъяснение причин отказа в приеме</w:t>
            </w:r>
          </w:p>
        </w:tc>
      </w:tr>
      <w:tr w:rsidR="000000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w:anchor="Par184" w:history="1">
              <w:r>
                <w:rPr>
                  <w:color w:val="0000FF"/>
                </w:rPr>
                <w:t>12.1.1</w:t>
              </w:r>
            </w:hyperlink>
            <w: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Обращение за предоставлением государственной услуги, не предоставляемой центром занятости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Указать, какое Мин</w:t>
            </w:r>
            <w:r>
              <w:t>истерство предоставляет услугу, указать информацию о месте нахождения</w:t>
            </w:r>
          </w:p>
        </w:tc>
      </w:tr>
      <w:tr w:rsidR="000000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w:anchor="Par185" w:history="1">
              <w:r>
                <w:rPr>
                  <w:color w:val="0000FF"/>
                </w:rPr>
                <w:t>12.1.2</w:t>
              </w:r>
            </w:hyperlink>
            <w: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Обращение за предоставлением государственной услуги без предъявления документа, позволяющего установить личность заявителя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Указать исчерпывающий перечень</w:t>
            </w:r>
            <w:r>
              <w:t xml:space="preserve"> документов, необходимых для предоставления государственной услуги</w:t>
            </w:r>
          </w:p>
        </w:tc>
      </w:tr>
      <w:tr w:rsidR="000000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w:anchor="Par186" w:history="1">
              <w:r>
                <w:rPr>
                  <w:color w:val="0000FF"/>
                </w:rPr>
                <w:t>12.1.3</w:t>
              </w:r>
            </w:hyperlink>
            <w: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Документы, необходимые для предоставления государственной услуги, утратили силу в соответствии с законодательством Российской Федерации или истечением срока</w:t>
            </w:r>
            <w:r>
              <w:t>, установленного в документе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Указать исчерпывающий перечень документов, утративших силу</w:t>
            </w:r>
          </w:p>
        </w:tc>
      </w:tr>
      <w:tr w:rsidR="000000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w:anchor="Par187" w:history="1">
              <w:r>
                <w:rPr>
                  <w:color w:val="0000FF"/>
                </w:rPr>
                <w:t>12.1.4</w:t>
              </w:r>
            </w:hyperlink>
            <w: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Указат</w:t>
            </w:r>
            <w:r>
              <w:t>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w:anchor="Par188" w:history="1">
              <w:r>
                <w:rPr>
                  <w:color w:val="0000FF"/>
                </w:rPr>
                <w:t>12.1.5</w:t>
              </w:r>
            </w:hyperlink>
            <w: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Документы содержат повреждения, наличие которых не позволяет в по</w:t>
            </w:r>
            <w:r>
              <w:t>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Указать исчерпывающий перечень документов, содержащих повреждения</w:t>
            </w:r>
          </w:p>
        </w:tc>
      </w:tr>
      <w:tr w:rsidR="000000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hyperlink w:anchor="Par189" w:history="1">
              <w:r>
                <w:rPr>
                  <w:color w:val="0000FF"/>
                </w:rPr>
                <w:t>12.1.6</w:t>
              </w:r>
            </w:hyperlink>
            <w: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 xml:space="preserve">Несоответствие категории заявителя кругу лиц, указанных в </w:t>
            </w:r>
            <w:hyperlink w:anchor="Par50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Указать категории, имеющие право на получение государственной услуги</w:t>
            </w:r>
          </w:p>
        </w:tc>
      </w:tr>
    </w:tbl>
    <w:p w:rsidR="00000000" w:rsidRDefault="00AD4D22">
      <w:pPr>
        <w:pStyle w:val="ConsPlusNormal"/>
        <w:jc w:val="both"/>
      </w:pPr>
    </w:p>
    <w:p w:rsidR="00000000" w:rsidRDefault="00AD4D22">
      <w:pPr>
        <w:pStyle w:val="ConsPlusNonformat"/>
        <w:jc w:val="both"/>
      </w:pPr>
      <w:r>
        <w:t>Дополнительно информируем:</w:t>
      </w:r>
    </w:p>
    <w:p w:rsidR="00000000" w:rsidRDefault="00AD4D22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>(указывается информация, необходимая для устранения причин отказа в</w:t>
      </w:r>
      <w:r>
        <w:t xml:space="preserve"> приеме</w:t>
      </w:r>
    </w:p>
    <w:p w:rsidR="00000000" w:rsidRDefault="00AD4D22">
      <w:pPr>
        <w:pStyle w:val="ConsPlusNonformat"/>
        <w:jc w:val="both"/>
      </w:pPr>
      <w:r>
        <w:t xml:space="preserve"> и регистрации документов, необходимых для предоставления государственной</w:t>
      </w:r>
    </w:p>
    <w:p w:rsidR="00000000" w:rsidRDefault="00AD4D22">
      <w:pPr>
        <w:pStyle w:val="ConsPlusNonformat"/>
        <w:jc w:val="both"/>
      </w:pPr>
      <w:r>
        <w:t xml:space="preserve">        услуги, а также иная дополнительная информация при наличии)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>___________________________________________    ____________________________</w:t>
      </w:r>
    </w:p>
    <w:p w:rsidR="00000000" w:rsidRDefault="00AD4D22">
      <w:pPr>
        <w:pStyle w:val="ConsPlusNonformat"/>
        <w:jc w:val="both"/>
      </w:pPr>
      <w:r>
        <w:t>(уполномоченный сотрудник цен</w:t>
      </w:r>
      <w:r>
        <w:t>тра занятости)    (подпись, фамилия, инициалы)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 xml:space="preserve">                                                "____" ____________ 20__ г.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7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nformat"/>
        <w:jc w:val="both"/>
      </w:pPr>
      <w:r>
        <w:lastRenderedPageBreak/>
        <w:t xml:space="preserve">                                   Форма</w:t>
      </w:r>
    </w:p>
    <w:p w:rsidR="00000000" w:rsidRDefault="00AD4D22">
      <w:pPr>
        <w:pStyle w:val="ConsPlusNonformat"/>
        <w:jc w:val="both"/>
      </w:pPr>
      <w:r>
        <w:t xml:space="preserve">            заключения о предоставлении государственной услуги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>Форма оформляется</w:t>
      </w:r>
    </w:p>
    <w:p w:rsidR="00000000" w:rsidRDefault="00AD4D22">
      <w:pPr>
        <w:pStyle w:val="ConsPlusNonformat"/>
        <w:jc w:val="both"/>
      </w:pPr>
      <w:r>
        <w:t>на утвержденном бланке</w:t>
      </w:r>
    </w:p>
    <w:p w:rsidR="00000000" w:rsidRDefault="00AD4D22">
      <w:pPr>
        <w:pStyle w:val="ConsPlusNonformat"/>
        <w:jc w:val="both"/>
      </w:pPr>
      <w:r>
        <w:t>центра занятости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 xml:space="preserve">                                Заключение</w:t>
      </w:r>
    </w:p>
    <w:p w:rsidR="00000000" w:rsidRDefault="00AD4D22">
      <w:pPr>
        <w:pStyle w:val="ConsPlusNonformat"/>
        <w:jc w:val="both"/>
      </w:pPr>
      <w:r>
        <w:t xml:space="preserve">          о предоставлении государственной услуги</w:t>
      </w:r>
      <w:r>
        <w:t xml:space="preserve"> по организации</w:t>
      </w:r>
    </w:p>
    <w:p w:rsidR="00000000" w:rsidRDefault="00AD4D22">
      <w:pPr>
        <w:pStyle w:val="ConsPlusNonformat"/>
        <w:jc w:val="both"/>
      </w:pPr>
      <w:r>
        <w:t xml:space="preserve">             сопровождения при содействии занятости инвалидов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 xml:space="preserve">                                                                Экз. N ____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 xml:space="preserve">    Государственным     казенным     учреждением     Московской     области</w:t>
      </w:r>
    </w:p>
    <w:p w:rsidR="00000000" w:rsidRDefault="00AD4D22">
      <w:pPr>
        <w:pStyle w:val="ConsPlusNonformat"/>
        <w:jc w:val="both"/>
      </w:pPr>
      <w:r>
        <w:t>________________________</w:t>
      </w:r>
      <w:r>
        <w:t>___________ центр занятости населения предоставлена</w:t>
      </w:r>
    </w:p>
    <w:p w:rsidR="00000000" w:rsidRDefault="00AD4D22">
      <w:pPr>
        <w:pStyle w:val="ConsPlusNonformat"/>
        <w:jc w:val="both"/>
      </w:pPr>
      <w:r>
        <w:t>государственная   услуга   по   организации  сопровождения  при  содействии</w:t>
      </w:r>
    </w:p>
    <w:p w:rsidR="00000000" w:rsidRDefault="00AD4D22">
      <w:pPr>
        <w:pStyle w:val="ConsPlusNonformat"/>
        <w:jc w:val="both"/>
      </w:pPr>
      <w:r>
        <w:t>занятости инвалидов гражданину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 xml:space="preserve">                     </w:t>
      </w:r>
      <w:r>
        <w:t xml:space="preserve">    (фамилия, имя, отчество)</w:t>
      </w:r>
    </w:p>
    <w:p w:rsidR="00000000" w:rsidRDefault="00AD4D22">
      <w:pPr>
        <w:pStyle w:val="ConsPlusNonformat"/>
        <w:jc w:val="both"/>
      </w:pPr>
      <w:r>
        <w:t xml:space="preserve">    Ответственным за сопровождение определен: _____________________________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 xml:space="preserve">    (ФИО и должность сотрудника ЦЗН или наименование негосударственной</w:t>
      </w:r>
    </w:p>
    <w:p w:rsidR="00000000" w:rsidRDefault="00AD4D22">
      <w:pPr>
        <w:pStyle w:val="ConsPlusNonformat"/>
        <w:jc w:val="both"/>
      </w:pPr>
      <w:r>
        <w:t xml:space="preserve">    </w:t>
      </w:r>
      <w:r>
        <w:t>организации, осуществляющей оказание инвалиду индивидуальной помощи</w:t>
      </w:r>
    </w:p>
    <w:p w:rsidR="00000000" w:rsidRDefault="00AD4D22">
      <w:pPr>
        <w:pStyle w:val="ConsPlusNonformat"/>
        <w:jc w:val="both"/>
      </w:pPr>
      <w:r>
        <w:t xml:space="preserve">                           в виде сопровождения)</w:t>
      </w:r>
    </w:p>
    <w:p w:rsidR="00000000" w:rsidRDefault="00AD4D22">
      <w:pPr>
        <w:pStyle w:val="ConsPlusNonformat"/>
        <w:jc w:val="both"/>
      </w:pPr>
      <w:r>
        <w:t xml:space="preserve">    Рекомендовано: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>"___" ________________ 20___ г.          __________________________________</w:t>
      </w:r>
    </w:p>
    <w:p w:rsidR="00000000" w:rsidRDefault="00AD4D22">
      <w:pPr>
        <w:pStyle w:val="ConsPlusNonformat"/>
        <w:jc w:val="both"/>
      </w:pPr>
      <w:r>
        <w:t xml:space="preserve">                           </w:t>
      </w:r>
      <w:r>
        <w:t xml:space="preserve">              подпись работника центра занятости</w:t>
      </w:r>
    </w:p>
    <w:p w:rsidR="00000000" w:rsidRDefault="00AD4D22">
      <w:pPr>
        <w:pStyle w:val="ConsPlusNonformat"/>
        <w:jc w:val="both"/>
      </w:pPr>
    </w:p>
    <w:p w:rsidR="00000000" w:rsidRDefault="00AD4D22">
      <w:pPr>
        <w:pStyle w:val="ConsPlusNonformat"/>
        <w:jc w:val="both"/>
      </w:pPr>
      <w:r>
        <w:t>"___" ________________ 20___ г.   _________________________________________</w:t>
      </w:r>
    </w:p>
    <w:p w:rsidR="00000000" w:rsidRDefault="00AD4D22">
      <w:pPr>
        <w:pStyle w:val="ConsPlusNonformat"/>
        <w:jc w:val="both"/>
      </w:pPr>
      <w:r>
        <w:t xml:space="preserve">                                  подпись получателя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8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</w:t>
      </w:r>
      <w:r>
        <w:t>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rPr>
          <w:b/>
          <w:bCs/>
        </w:rPr>
      </w:pPr>
      <w:bookmarkStart w:id="22" w:name="Par722"/>
      <w:bookmarkEnd w:id="22"/>
      <w:r>
        <w:rPr>
          <w:b/>
          <w:bCs/>
        </w:rPr>
        <w:t>ПЕРЕЧЕНЬ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И СОДЕРЖАНИЕ АДМИНИСТРАТИВНЫХ ДЕЙСТВИЙ,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СОСТАВЛЯЮЩИХ АДМИНИСТРАТИВНЫЕ ПРОЦЕДУРЫ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Анализ сведений о заявителе, содержащихся в регистре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получателей государственных услуг в сфере занятости -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физических лиц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1984"/>
        <w:gridCol w:w="1984"/>
        <w:gridCol w:w="4422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lastRenderedPageBreak/>
              <w:t>Место выполнения процедуры/используемая ИС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Центр занятости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Предварительный анализ документов, представленный заявителем, запрос информации о заявителе, содержащейся в регис</w:t>
            </w:r>
            <w:r>
              <w:t>тре получателей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1. Основанием для начала административных процедур (действий) при предоставлении государственной услуги является обращение заявителя в центр занятости.</w:t>
            </w:r>
          </w:p>
          <w:p w:rsidR="00000000" w:rsidRDefault="00AD4D22">
            <w:pPr>
              <w:pStyle w:val="ConsPlusNormal"/>
            </w:pPr>
            <w:r>
              <w:t>2. Заявитель представляет заявление и документы, необходим</w:t>
            </w:r>
            <w:r>
              <w:t>ые для предоставления государственной услуги.</w:t>
            </w:r>
          </w:p>
          <w:p w:rsidR="00000000" w:rsidRDefault="00AD4D22">
            <w:pPr>
              <w:pStyle w:val="ConsPlusNormal"/>
            </w:pPr>
            <w:r>
              <w:t>3. Работник центра занятости осуществляет предварительную проверку документов, представленных в центр занятости заявителем, на предмет соответствия сведений в заявлении паспорту и ИПРА, обращая внимание на срок</w:t>
            </w:r>
            <w:r>
              <w:t xml:space="preserve"> их действия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Проверка сведений о заявителе в регистре получателей государственных услуг в сфере занятости -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1. Специалист центра занятости проверяет в регистре получателей государственных услуг в сфере занятости - физических лиц наличие имеющейся информации о заявителе.</w:t>
            </w:r>
          </w:p>
          <w:p w:rsidR="00000000" w:rsidRDefault="00AD4D22">
            <w:pPr>
              <w:pStyle w:val="ConsPlusNormal"/>
            </w:pPr>
            <w:r>
              <w:t>2. При наличии имеющейся в регистре получателей государственных услуг в сфере занятости - физ</w:t>
            </w:r>
            <w:r>
              <w:t>ических лиц "карточки персонального учета" (КПУ) заявителя сверяет данные в КПУ и заявлении</w:t>
            </w:r>
          </w:p>
        </w:tc>
      </w:tr>
    </w:tbl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 Прием и регистрация заявления и документов,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предоставления государственной услуги</w:t>
      </w:r>
    </w:p>
    <w:p w:rsidR="00000000" w:rsidRDefault="00AD4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1984"/>
        <w:gridCol w:w="1984"/>
        <w:gridCol w:w="4422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 xml:space="preserve">Административные </w:t>
            </w:r>
            <w:r>
              <w:t>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Центр занятости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Принятие решения о принятии заявления и необходимых документов для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1. Основанием для начала административной процедуры является наличие представленных заявителем документов, необходимых для предоставления госуд</w:t>
            </w:r>
            <w:r>
              <w:t>арственной услуги.</w:t>
            </w:r>
          </w:p>
          <w:p w:rsidR="00000000" w:rsidRDefault="00AD4D22">
            <w:pPr>
              <w:pStyle w:val="ConsPlusNormal"/>
            </w:pPr>
            <w:r>
              <w:t>2. При отсутствии оснований для отказа в принятии заявления работник центра занятости осуществляет регистрацию заявления.</w:t>
            </w:r>
          </w:p>
          <w:p w:rsidR="00000000" w:rsidRDefault="00AD4D22">
            <w:pPr>
              <w:pStyle w:val="ConsPlusNormal"/>
            </w:pPr>
            <w:r>
              <w:t>3. При наличии оснований для отказа в принятии заявления работник центра занятости разъясняет причину отказа в прин</w:t>
            </w:r>
            <w:r>
              <w:t>ятии заявления и по требованию заявителя может выдать письменный отказ в принятии заявления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Центр занятости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Сверка представленных заявителем документов с информацией, содержащейся в регистре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2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 xml:space="preserve">1. Представленные документы специалистом проверяются на </w:t>
            </w:r>
            <w:r>
              <w:t>соответствие информации, содержащейся в регистре.</w:t>
            </w:r>
          </w:p>
          <w:p w:rsidR="00000000" w:rsidRDefault="00AD4D22">
            <w:pPr>
              <w:pStyle w:val="ConsPlusNormal"/>
            </w:pPr>
            <w:r>
              <w:t xml:space="preserve">2. При необходимости и при наличии личного дела </w:t>
            </w:r>
            <w:r>
              <w:lastRenderedPageBreak/>
              <w:t>заявителя в центре занятости сотрудник может сверить представленные документы с копиями документов, содержащихся в личном деле заявителя.</w:t>
            </w:r>
          </w:p>
          <w:p w:rsidR="00000000" w:rsidRDefault="00AD4D22">
            <w:pPr>
              <w:pStyle w:val="ConsPlusNormal"/>
            </w:pPr>
            <w:r>
              <w:t xml:space="preserve">3. Сотрудник центра </w:t>
            </w:r>
            <w:r>
              <w:t>занятости обращает внимание на период действия представленных документов</w:t>
            </w:r>
          </w:p>
        </w:tc>
      </w:tr>
    </w:tbl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 Направление запросов в органы (организации),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участвующие в предоставлении государственной услуги</w:t>
      </w:r>
    </w:p>
    <w:p w:rsidR="00000000" w:rsidRDefault="00AD4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1984"/>
        <w:gridCol w:w="1984"/>
        <w:gridCol w:w="4422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Центр занятости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Формирование и направление запроса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При отсутствии ИПРА и для получения рекомендации о нуждаемости в сопровождении работником центра занятости направ</w:t>
            </w:r>
            <w:r>
              <w:t>ляется соответствующий запрос в МСЭ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Контроль предоставления результата запроса(ов)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2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Проверка поступления ответов на запросы</w:t>
            </w:r>
          </w:p>
        </w:tc>
      </w:tr>
    </w:tbl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 Определение ответственного за сопровождение работника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 занятости либо подбор негосударственной организации,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добровольческой (волонтерской) организации,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осуществляющей оказание заявителю индивидуальной помощи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в виде сопровождения, которая в установленном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законодательством Российской Федерации</w:t>
      </w:r>
      <w:r>
        <w:rPr>
          <w:b/>
          <w:bCs/>
        </w:rPr>
        <w:t xml:space="preserve"> порядке вправе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оказывать соответствующие услуги</w:t>
      </w:r>
    </w:p>
    <w:p w:rsidR="00000000" w:rsidRDefault="00AD4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1984"/>
        <w:gridCol w:w="1984"/>
        <w:gridCol w:w="4422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Центр занятости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Согласование с заявителем кандидатуры работника, ответственного за сопровождение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1. Заявителю предлагается кандидатура работника центра занятости.</w:t>
            </w:r>
          </w:p>
          <w:p w:rsidR="00000000" w:rsidRDefault="00AD4D22">
            <w:pPr>
              <w:pStyle w:val="ConsPlusNormal"/>
            </w:pPr>
            <w:r>
              <w:t>2. В случае если заявитель является получателем государственных услуг в сфере занятости, ему предлага</w:t>
            </w:r>
            <w:r>
              <w:t>ется в качестве ответственного за сопровождение работника, инспектора, осуществляющего подбор заявителю вариантов подходящей работы и/или осуществляющего перерегистрацию его в качестве безработного гражданина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Определение ответственного за сопровождение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2</w:t>
            </w:r>
            <w: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Внесение отметки в регистр получателей государственных услуг в сфере занятости об ответственном работнике, негосударственной организации за сопровождение инвалида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Подготовка приказа центра занятости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15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По результатам административной процедур</w:t>
            </w:r>
            <w:r>
              <w:t>ы по определению ответственного за сопровождение работник центра занятости формирует в программно-техническом комплексе проект приказа.</w:t>
            </w:r>
          </w:p>
          <w:p w:rsidR="00000000" w:rsidRDefault="00AD4D22">
            <w:pPr>
              <w:pStyle w:val="ConsPlusNormal"/>
            </w:pPr>
            <w:r>
              <w:t>Завизированный проект приказа передается на подпись директору центра занятости. Работник центра занятости под роспись зн</w:t>
            </w:r>
            <w:r>
              <w:t>акомит заявителя с приказом о назначении ответственного работника центра занятости, непосредственно занимающегося сопровождением.</w:t>
            </w:r>
          </w:p>
          <w:p w:rsidR="00000000" w:rsidRDefault="00AD4D22">
            <w:pPr>
              <w:pStyle w:val="ConsPlusNormal"/>
            </w:pPr>
            <w:r>
              <w:t>Подпись заявителя на при</w:t>
            </w:r>
            <w:r>
              <w:t>казе является фактом уведомления о том, что заявителю назначен ответственный работник центра занятости, непосредственно занимающийся сопровождением.</w:t>
            </w:r>
          </w:p>
          <w:p w:rsidR="00000000" w:rsidRDefault="00AD4D22">
            <w:pPr>
              <w:pStyle w:val="ConsPlusNormal"/>
            </w:pPr>
            <w:r>
              <w:t>Копию приказа приобщает к личному делу заявителя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Подготовка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10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По результатам администра</w:t>
            </w:r>
            <w:r>
              <w:t>тивной процедуры оформления приказа о назначении ответственного работника центра занятости, непосредственно занимающегося сопровождением, либо заключения договора о сопровождении с негосударственной организацией, осуществляющей оказание инвалиду индивидуал</w:t>
            </w:r>
            <w:r>
              <w:t>ьной помощи в виде сопровождения, работник центра занятости заполняет и выводит экземпляр заключения по форме приложения.</w:t>
            </w:r>
          </w:p>
          <w:p w:rsidR="00000000" w:rsidRDefault="00AD4D22">
            <w:pPr>
              <w:pStyle w:val="ConsPlusNormal"/>
            </w:pPr>
            <w:r>
              <w:t>В заключении необходимо отразить информацию об ответственном за сопровождение работнике центра или негосударственной организации, а та</w:t>
            </w:r>
            <w:r>
              <w:t>кже рекомендации</w:t>
            </w:r>
          </w:p>
        </w:tc>
      </w:tr>
    </w:tbl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 Выдача инвалиду заключения и приобщение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к его личному делу второго экземпляра</w:t>
      </w:r>
    </w:p>
    <w:p w:rsidR="00000000" w:rsidRDefault="00AD4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1984"/>
        <w:gridCol w:w="1984"/>
        <w:gridCol w:w="4422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Центр занятости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Подписание и выдача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2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Работник центра занятости подписывает оба заключения и передает их на подпись заявителю.</w:t>
            </w:r>
          </w:p>
          <w:p w:rsidR="00000000" w:rsidRDefault="00AD4D22">
            <w:pPr>
              <w:pStyle w:val="ConsPlusNormal"/>
            </w:pPr>
            <w:r>
              <w:t>Подпись заявителя является фактом его ознакомления с заключением.</w:t>
            </w:r>
          </w:p>
          <w:p w:rsidR="00000000" w:rsidRDefault="00AD4D22">
            <w:pPr>
              <w:pStyle w:val="ConsPlusNormal"/>
            </w:pPr>
            <w:r>
              <w:t>Один экземпляр отдается заявителю, второй экзе</w:t>
            </w:r>
            <w:r>
              <w:t>мпляр приобщается к личному делу заявителя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Внесение информации о результатах в регистр получателей государственных услуг в сфере занятости населения -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10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D22">
            <w:pPr>
              <w:pStyle w:val="ConsPlusNormal"/>
            </w:pPr>
            <w:r>
              <w:t>По результатам административных процедур по оформлению заключения о предоставлении государственной услуги и выдаче инвалиду заключения, а также приобщению к его личному делу второго экземпляра заключения результаты заносятся в регистр получателей государст</w:t>
            </w:r>
            <w:r>
              <w:t xml:space="preserve">венных услуг в сфере занятости </w:t>
            </w:r>
            <w:r>
              <w:lastRenderedPageBreak/>
              <w:t>населения - физических лиц.</w:t>
            </w:r>
          </w:p>
          <w:p w:rsidR="00000000" w:rsidRDefault="00AD4D22">
            <w:pPr>
              <w:pStyle w:val="ConsPlusNormal"/>
            </w:pPr>
            <w:r>
              <w:t>Работник центра занятости в специальном разделе отмечает информацию о реквизитах приказа или договора и дату выдачи заключения.</w:t>
            </w:r>
          </w:p>
          <w:p w:rsidR="00000000" w:rsidRDefault="00AD4D22">
            <w:pPr>
              <w:pStyle w:val="ConsPlusNormal"/>
            </w:pPr>
            <w:r>
              <w:t>Информирует заявителя о возможности получения иных услуг в сфере заня</w:t>
            </w:r>
            <w:r>
              <w:t>тости, в том числе с использованием услуг по сопровождению</w:t>
            </w:r>
          </w:p>
        </w:tc>
      </w:tr>
    </w:tbl>
    <w:p w:rsidR="00000000" w:rsidRDefault="00AD4D22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right"/>
        <w:outlineLvl w:val="1"/>
      </w:pPr>
      <w:r>
        <w:t>Приложение 9</w:t>
      </w:r>
    </w:p>
    <w:p w:rsidR="00000000" w:rsidRDefault="00AD4D22">
      <w:pPr>
        <w:pStyle w:val="ConsPlusNormal"/>
        <w:jc w:val="right"/>
      </w:pPr>
      <w:r>
        <w:t>к настоящему Административному регламенту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center"/>
        <w:rPr>
          <w:b/>
          <w:bCs/>
        </w:rPr>
      </w:pPr>
      <w:bookmarkStart w:id="23" w:name="Par855"/>
      <w:bookmarkEnd w:id="23"/>
      <w:r>
        <w:rPr>
          <w:b/>
          <w:bCs/>
        </w:rPr>
        <w:t>БЛОК-СХЕМА</w:t>
      </w:r>
    </w:p>
    <w:p w:rsidR="00000000" w:rsidRDefault="00AD4D2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┌─────────────────┬────────────────────────────</w:t>
      </w:r>
      <w:r>
        <w:rPr>
          <w:sz w:val="16"/>
          <w:szCs w:val="16"/>
        </w:rPr>
        <w:t>────────────────────────────┬──────────┐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ЦЗН/1С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Средний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"Трудоустройство"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срок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выполнения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├────────────────────────────────────────────────────────┼──────────┤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┌──────────────────────────────────────────────────┐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8 мин.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Анализ сведений о заявителе, содержащихся регистре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└─────────────────────────┬────────────────────────┘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├─────────────────┼───────────────────────────┼────────────────────────────┼─────</w:t>
      </w:r>
      <w:r>
        <w:rPr>
          <w:sz w:val="16"/>
          <w:szCs w:val="16"/>
        </w:rPr>
        <w:t>─────┤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ЦЗН/1С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10 мин.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"Трудоустройство"</w:t>
      </w:r>
      <w:r>
        <w:rPr>
          <w:sz w:val="16"/>
          <w:szCs w:val="16"/>
        </w:rPr>
        <w:t>│┌──────────────────────────┴──────────────────────────┐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>Основания для отказа в приеме и регистрации заявления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│└──────────────────────────┬──────────────────────────┘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┌──────────────┴──────────────┐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┌─┴─┐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┌─┴┐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Нет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Да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└─┬─┘</w:t>
      </w: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└─┬┘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┌──────────┴───────────┐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┌────────────┴───────────┐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Прием и регистрация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Отказ в приеме заявления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заявления и документов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└────────────────────────┘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└──────────────────┬───┘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├─────────────────┼────────────────────┼─</w:t>
      </w:r>
      <w:r>
        <w:rPr>
          <w:sz w:val="16"/>
          <w:szCs w:val="16"/>
        </w:rPr>
        <w:t>──────────────────────────────────┼──────────┤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ЦЗН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20 мин.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┌──────────────┴────────────────────────────┐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Определе</w:t>
      </w:r>
      <w:r>
        <w:rPr>
          <w:sz w:val="16"/>
          <w:szCs w:val="16"/>
        </w:rPr>
        <w:t>ние ответственного за сопровождение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работника ЦЗН (подбор НКО, волонтерской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организации)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</w:t>
      </w:r>
      <w:r>
        <w:rPr>
          <w:sz w:val="16"/>
          <w:szCs w:val="16"/>
        </w:rPr>
        <w:t>──────────────┬────────────────────────────┘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├─────────────────┼────────────────────┼───────────────────────────────────┼──────────┤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ЦЗН/1С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12 мин.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"Трудоустройство</w:t>
      </w:r>
      <w:r>
        <w:rPr>
          <w:sz w:val="16"/>
          <w:szCs w:val="16"/>
        </w:rPr>
        <w:t>"</w:t>
      </w:r>
      <w:r>
        <w:rPr>
          <w:sz w:val="16"/>
          <w:szCs w:val="16"/>
        </w:rPr>
        <w:t>│┌───────────────────┴──────────────────────────────────┐│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>Оформление заключения о предоставлении государственной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 xml:space="preserve">услуги                                                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│└───────────────────┬──────────────────────────────────┘│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│┌───────────────────┴──────────────────────────────────┐│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>Выдача заявителю заключения и приобщение к его личному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 xml:space="preserve">делу второго экземпляра                               </w:t>
      </w:r>
      <w:r>
        <w:rPr>
          <w:sz w:val="16"/>
          <w:szCs w:val="16"/>
        </w:rPr>
        <w:t>││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│└───────────────────┬──────────────────────────────────┘│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├─────────────────┼────────────────────┼───────────────────────────────────┼──────────┤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ЦЗН/1С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10 мин.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"Трудоустройство"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┌────────┴─────────────────────┐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Внесение результатов в регистр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└──────────────────────────────┘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│</w:t>
      </w:r>
    </w:p>
    <w:p w:rsidR="00000000" w:rsidRDefault="00AD4D2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└─────────────────┴────────────────────────────────────────────────────────┴──────────┘</w:t>
      </w:r>
    </w:p>
    <w:p w:rsidR="00000000" w:rsidRDefault="00AD4D22">
      <w:pPr>
        <w:pStyle w:val="ConsPlusNormal"/>
        <w:jc w:val="both"/>
      </w:pPr>
    </w:p>
    <w:p w:rsidR="00000000" w:rsidRDefault="00AD4D22">
      <w:pPr>
        <w:pStyle w:val="ConsPlusNormal"/>
        <w:jc w:val="both"/>
      </w:pPr>
    </w:p>
    <w:p w:rsidR="00AD4D22" w:rsidRDefault="00AD4D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4D2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FF"/>
    <w:rsid w:val="001A15FF"/>
    <w:rsid w:val="00A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19B233-F5BC-42BE-9F8A-904A22B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FA038D87B3B5B2B52F295DBC7C3AAD300EBB85A8D0F52D7086331414A2AB393CB31D0FEE5EF09288D7D82A71B945787FFAA6EA8FE9DB9Fn0WFI" TargetMode="External"/><Relationship Id="rId13" Type="http://schemas.openxmlformats.org/officeDocument/2006/relationships/hyperlink" Target="consultantplus://offline/ref=83FA038D87B3B5B2B52F3648BC7C3AAD3009BE85A7DFF52D7086331414A2AB392EB34503EE5BED9381C28E7B37nEWDI" TargetMode="External"/><Relationship Id="rId18" Type="http://schemas.openxmlformats.org/officeDocument/2006/relationships/hyperlink" Target="consultantplus://offline/ref=83FA038D87B3B5B2B52F295DBC7C3AAD3102BE84A7DFF52D7086331414A2AB392EB34503EE5BED9381C28E7B37nEWDI" TargetMode="External"/><Relationship Id="rId26" Type="http://schemas.openxmlformats.org/officeDocument/2006/relationships/hyperlink" Target="consultantplus://offline/ref=83FA038D87B3B5B2B52F295DBC7C3AAD3009B88AABD2F52D7086331414A2AB393CB31D0FEE5EF79282D7D82A71B945787FFAA6EA8FE9DB9Fn0WFI" TargetMode="External"/><Relationship Id="rId39" Type="http://schemas.openxmlformats.org/officeDocument/2006/relationships/hyperlink" Target="consultantplus://offline/ref=83FA038D87B3B5B2B52F295DBC7C3AAD3103B885ADD3F52D7086331414A2AB392EB34503EE5BED9381C28E7B37nEW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FA038D87B3B5B2B52F3648BC7C3AAD3002B887AFD1F52D7086331414A2AB392EB34503EE5BED9381C28E7B37nEWDI" TargetMode="External"/><Relationship Id="rId34" Type="http://schemas.openxmlformats.org/officeDocument/2006/relationships/hyperlink" Target="consultantplus://offline/ref=83FA038D87B3B5B2B52F3648BC7C3AAD3003B78AAED1F52D7086331414A2AB392EB34503EE5BED9381C28E7B37nEWDI" TargetMode="External"/><Relationship Id="rId42" Type="http://schemas.openxmlformats.org/officeDocument/2006/relationships/hyperlink" Target="consultantplus://offline/ref=83FA038D87B3B5B2B52F3648BC7C3AAD3003BF82A8D6F52D7086331414A2AB392EB34503EE5BED9381C28E7B37nEWD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3FA038D87B3B5B2B52F295DBC7C3AAD300ABC83ACD3F52D7086331414A2AB393CB31D0FEE5EF39388D7D82A71B945787FFAA6EA8FE9DB9Fn0WFI" TargetMode="External"/><Relationship Id="rId12" Type="http://schemas.openxmlformats.org/officeDocument/2006/relationships/hyperlink" Target="consultantplus://offline/ref=83FA038D87B3B5B2B52F3648BC7C3AAD300ABA81AFD7F52D7086331414A2AB393CB31D0FEE5EF39185D7D82A71B945787FFAA6EA8FE9DB9Fn0WFI" TargetMode="External"/><Relationship Id="rId17" Type="http://schemas.openxmlformats.org/officeDocument/2006/relationships/hyperlink" Target="consultantplus://offline/ref=83FA038D87B3B5B2B52F295DBC7C3AAD300BB884A9D0F52D7086331414A2AB392EB34503EE5BED9381C28E7B37nEWDI" TargetMode="External"/><Relationship Id="rId25" Type="http://schemas.openxmlformats.org/officeDocument/2006/relationships/hyperlink" Target="consultantplus://offline/ref=83FA038D87B3B5B2B52F295DBC7C3AAD3103B885ADD3F52D7086331414A2AB392EB34503EE5BED9381C28E7B37nEWDI" TargetMode="External"/><Relationship Id="rId33" Type="http://schemas.openxmlformats.org/officeDocument/2006/relationships/hyperlink" Target="consultantplus://offline/ref=83FA038D87B3B5B2B52F3648BC7C3AAD3003B98BABD6F52D7086331414A2AB392EB34503EE5BED9381C28E7B37nEWDI" TargetMode="External"/><Relationship Id="rId38" Type="http://schemas.openxmlformats.org/officeDocument/2006/relationships/hyperlink" Target="consultantplus://offline/ref=83FA038D87B3B5B2B52F295DBC7C3AAD300ABC83ACD3F52D7086331414A2AB392EB34503EE5BED9381C28E7B37nEWDI" TargetMode="External"/><Relationship Id="rId46" Type="http://schemas.openxmlformats.org/officeDocument/2006/relationships/hyperlink" Target="consultantplus://offline/ref=83FA038D87B3B5B2B52F3648BC7C3AAD300DBB8AA9D3F52D7086331414A2AB393CB31D0FEE5EF39A85D7D82A71B945787FFAA6EA8FE9DB9Fn0W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FA038D87B3B5B2B52F295DBC7C3AAD300ABC83ACD3F52D7086331414A2AB392EB34503EE5BED9381C28E7B37nEWDI" TargetMode="External"/><Relationship Id="rId20" Type="http://schemas.openxmlformats.org/officeDocument/2006/relationships/hyperlink" Target="consultantplus://offline/ref=83FA038D87B3B5B2B52F295DBC7C3AAD3009B88AABD2F52D7086331414A2AB392EB34503EE5BED9381C28E7B37nEWDI" TargetMode="External"/><Relationship Id="rId29" Type="http://schemas.openxmlformats.org/officeDocument/2006/relationships/hyperlink" Target="consultantplus://offline/ref=83FA038D87B3B5B2B52F3648BC7C3AAD3002B683A7D5F52D7086331414A2AB392EB34503EE5BED9381C28E7B37nEWDI" TargetMode="External"/><Relationship Id="rId41" Type="http://schemas.openxmlformats.org/officeDocument/2006/relationships/hyperlink" Target="consultantplus://offline/ref=83FA038D87B3B5B2B52F3648BC7C3AAD3003BF87A8D5F52D7086331414A2AB392EB34503EE5BED9381C28E7B37nEW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FA038D87B3B5B2B52F3648BC7C3AAD300ABA81AFD7F52D7086331414A2AB392EB34503EE5BED9381C28E7B37nEWDI" TargetMode="External"/><Relationship Id="rId11" Type="http://schemas.openxmlformats.org/officeDocument/2006/relationships/hyperlink" Target="consultantplus://offline/ref=83FA038D87B3B5B2B52F295DBC7C3AAD310AB98AAED4F52D7086331414A2AB393CB31D0FEE5EF39382D7D82A71B945787FFAA6EA8FE9DB9Fn0WFI" TargetMode="External"/><Relationship Id="rId24" Type="http://schemas.openxmlformats.org/officeDocument/2006/relationships/hyperlink" Target="consultantplus://offline/ref=83FA038D87B3B5B2B52F295DBC7C3AAD3103B885ADD3F52D7086331414A2AB392EB34503EE5BED9381C28E7B37nEWDI" TargetMode="External"/><Relationship Id="rId32" Type="http://schemas.openxmlformats.org/officeDocument/2006/relationships/hyperlink" Target="consultantplus://offline/ref=83FA038D87B3B5B2B52F3648BC7C3AAD300BBF84A7D2F52D7086331414A2AB392EB34503EE5BED9381C28E7B37nEWDI" TargetMode="External"/><Relationship Id="rId37" Type="http://schemas.openxmlformats.org/officeDocument/2006/relationships/hyperlink" Target="consultantplus://offline/ref=83FA038D87B3B5B2B52F3648BC7C3AAD3102BE85A8DFF52D7086331414A2AB392EB34503EE5BED9381C28E7B37nEWDI" TargetMode="External"/><Relationship Id="rId40" Type="http://schemas.openxmlformats.org/officeDocument/2006/relationships/hyperlink" Target="consultantplus://offline/ref=83FA038D87B3B5B2B52F3648BC7C3AAD3002B683A7D5F52D7086331414A2AB392EB34503EE5BED9381C28E7B37nEWDI" TargetMode="External"/><Relationship Id="rId45" Type="http://schemas.openxmlformats.org/officeDocument/2006/relationships/hyperlink" Target="consultantplus://offline/ref=83FA038D87B3B5B2B52F3648BC7C3AAD300BBC83AFD5F52D7086331414A2AB393CB31D0FEE5EF39583D7D82A71B945787FFAA6EA8FE9DB9Fn0WFI" TargetMode="External"/><Relationship Id="rId5" Type="http://schemas.openxmlformats.org/officeDocument/2006/relationships/hyperlink" Target="consultantplus://offline/ref=83FA038D87B3B5B2B52F3648BC7C3AAD3102B985ABD4F52D7086331414A2AB392EB34503EE5BED9381C28E7B37nEWDI" TargetMode="External"/><Relationship Id="rId15" Type="http://schemas.openxmlformats.org/officeDocument/2006/relationships/hyperlink" Target="consultantplus://offline/ref=83FA038D87B3B5B2B52F3648BC7C3AAD3102BE85A8DFF52D7086331414A2AB392EB34503EE5BED9381C28E7B37nEWDI" TargetMode="External"/><Relationship Id="rId23" Type="http://schemas.openxmlformats.org/officeDocument/2006/relationships/hyperlink" Target="consultantplus://offline/ref=83FA038D87B3B5B2B52F295DBC7C3AAD3103B885ADD3F52D7086331414A2AB392EB34503EE5BED9381C28E7B37nEWDI" TargetMode="External"/><Relationship Id="rId28" Type="http://schemas.openxmlformats.org/officeDocument/2006/relationships/hyperlink" Target="consultantplus://offline/ref=83FA038D87B3B5B2B52F3648BC7C3AAD3102B887A580A22F21D33D111CF2F1292AFA100BF05FF28C82DC8En7WAI" TargetMode="External"/><Relationship Id="rId36" Type="http://schemas.openxmlformats.org/officeDocument/2006/relationships/hyperlink" Target="consultantplus://offline/ref=83FA038D87B3B5B2B52F3648BC7C3AAD3009BE85A7DFF52D7086331414A2AB392EB34503EE5BED9381C28E7B37nEWDI" TargetMode="External"/><Relationship Id="rId10" Type="http://schemas.openxmlformats.org/officeDocument/2006/relationships/hyperlink" Target="consultantplus://offline/ref=83FA038D87B3B5B2B52F295DBC7C3AAD310DBA8BAED2F52D7086331414A2AB392EB34503EE5BED9381C28E7B37nEWDI" TargetMode="External"/><Relationship Id="rId19" Type="http://schemas.openxmlformats.org/officeDocument/2006/relationships/hyperlink" Target="consultantplus://offline/ref=83FA038D87B3B5B2B52F295DBC7C3AAD3102BE84A7DFF52D7086331414A2AB392EB34503EE5BED9381C28E7B37nEWDI" TargetMode="External"/><Relationship Id="rId31" Type="http://schemas.openxmlformats.org/officeDocument/2006/relationships/hyperlink" Target="consultantplus://offline/ref=83FA038D87B3B5B2B52F3648BC7C3AAD3002B883ACD0F52D7086331414A2AB392EB34503EE5BED9381C28E7B37nEWDI" TargetMode="External"/><Relationship Id="rId44" Type="http://schemas.openxmlformats.org/officeDocument/2006/relationships/hyperlink" Target="consultantplus://offline/ref=83FA038D87B3B5B2B52F3648BC7C3AAD3108BC85AAD3F52D7086331414A2AB393CB31D0FEE5EF29286D7D82A71B945787FFAA6EA8FE9DB9Fn0W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FA038D87B3B5B2B52F295DBC7C3AAD310FBC80ACD0F52D7086331414A2AB392EB34503EE5BED9381C28E7B37nEWDI" TargetMode="External"/><Relationship Id="rId14" Type="http://schemas.openxmlformats.org/officeDocument/2006/relationships/hyperlink" Target="consultantplus://offline/ref=83FA038D87B3B5B2B52F3648BC7C3AAD300ABA81AFD7F52D7086331414A2AB392EB34503EE5BED9381C28E7B37nEWDI" TargetMode="External"/><Relationship Id="rId22" Type="http://schemas.openxmlformats.org/officeDocument/2006/relationships/hyperlink" Target="consultantplus://offline/ref=83FA038D87B3B5B2B52F295DBC7C3AAD3103B885ADD3F52D7086331414A2AB392EB34503EE5BED9381C28E7B37nEWDI" TargetMode="External"/><Relationship Id="rId27" Type="http://schemas.openxmlformats.org/officeDocument/2006/relationships/hyperlink" Target="consultantplus://offline/ref=83FA038D87B3B5B2B52F295DBC7C3AAD3103B885ADD3F52D7086331414A2AB392EB34503EE5BED9381C28E7B37nEWDI" TargetMode="External"/><Relationship Id="rId30" Type="http://schemas.openxmlformats.org/officeDocument/2006/relationships/hyperlink" Target="consultantplus://offline/ref=83FA038D87B3B5B2B52F3648BC7C3AAD3002B685AAD7F52D7086331414A2AB392EB34503EE5BED9381C28E7B37nEWDI" TargetMode="External"/><Relationship Id="rId35" Type="http://schemas.openxmlformats.org/officeDocument/2006/relationships/hyperlink" Target="consultantplus://offline/ref=83FA038D87B3B5B2B52F3648BC7C3AAD300ABF81AFD0F52D7086331414A2AB392EB34503EE5BED9381C28E7B37nEWDI" TargetMode="External"/><Relationship Id="rId43" Type="http://schemas.openxmlformats.org/officeDocument/2006/relationships/hyperlink" Target="consultantplus://offline/ref=83FA038D87B3B5B2B52F3648BC7C3AAD3108BC85AAD3F52D7086331414A2AB393CB31D0FEE5EF39389D7D82A71B945787FFAA6EA8FE9DB9Fn0WF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13837</Words>
  <Characters>78873</Characters>
  <Application>Microsoft Office Word</Application>
  <DocSecurity>2</DocSecurity>
  <Lines>657</Lines>
  <Paragraphs>185</Paragraphs>
  <ScaleCrop>false</ScaleCrop>
  <Company>КонсультантПлюс Версия 4021.00.31</Company>
  <LinksUpToDate>false</LinksUpToDate>
  <CharactersWithSpaces>92525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Минсоцразвития МО от 31.05.2019 N 21РВ-62"Об утверждении Административного регламента предоставления Министерством социального развития Московской области государственной услуги по организации сопровождения при содействии занятости инвалидов"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2021-11-05T08:24:00Z</dcterms:created>
  <dcterms:modified xsi:type="dcterms:W3CDTF">2021-11-05T08:24:00Z</dcterms:modified>
</cp:coreProperties>
</file>