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05" w:rsidRDefault="00A6490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4905" w:rsidRDefault="00A64905">
      <w:pPr>
        <w:pStyle w:val="ConsPlusNormal"/>
        <w:jc w:val="both"/>
        <w:outlineLvl w:val="0"/>
      </w:pPr>
    </w:p>
    <w:p w:rsidR="00A64905" w:rsidRDefault="00A64905">
      <w:pPr>
        <w:pStyle w:val="ConsPlusNormal"/>
        <w:outlineLvl w:val="0"/>
      </w:pPr>
      <w:r>
        <w:t>Зарегистрировано в Минюсте России 21 июля 2020 г. N 59040</w:t>
      </w:r>
    </w:p>
    <w:p w:rsidR="00A64905" w:rsidRDefault="00A64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Title"/>
        <w:jc w:val="center"/>
      </w:pPr>
      <w:r>
        <w:t>ФЕДЕРАЛЬНАЯ СЛУЖБА ГОСУДАРСТВЕННОЙ РЕГИСТРАЦИИ,</w:t>
      </w:r>
    </w:p>
    <w:p w:rsidR="00A64905" w:rsidRDefault="00A64905">
      <w:pPr>
        <w:pStyle w:val="ConsPlusTitle"/>
        <w:jc w:val="center"/>
      </w:pPr>
      <w:r>
        <w:t>КАДАСТРА И КАР</w:t>
      </w:r>
      <w:bookmarkStart w:id="0" w:name="_GoBack"/>
      <w:bookmarkEnd w:id="0"/>
      <w:r>
        <w:t>ТОГРАФИИ</w:t>
      </w:r>
    </w:p>
    <w:p w:rsidR="00A64905" w:rsidRDefault="00A64905">
      <w:pPr>
        <w:pStyle w:val="ConsPlusTitle"/>
        <w:jc w:val="center"/>
      </w:pPr>
    </w:p>
    <w:p w:rsidR="00A64905" w:rsidRDefault="00A64905">
      <w:pPr>
        <w:pStyle w:val="ConsPlusTitle"/>
        <w:jc w:val="center"/>
      </w:pPr>
      <w:r>
        <w:t>ПРИКАЗ</w:t>
      </w:r>
    </w:p>
    <w:p w:rsidR="00A64905" w:rsidRDefault="00A64905">
      <w:pPr>
        <w:pStyle w:val="ConsPlusTitle"/>
        <w:jc w:val="center"/>
      </w:pPr>
      <w:r>
        <w:t>от 13 мая 2020 г. N П/0145</w:t>
      </w:r>
    </w:p>
    <w:p w:rsidR="00A64905" w:rsidRDefault="00A64905">
      <w:pPr>
        <w:pStyle w:val="ConsPlusTitle"/>
        <w:jc w:val="center"/>
      </w:pPr>
    </w:p>
    <w:p w:rsidR="00A64905" w:rsidRDefault="00A64905">
      <w:pPr>
        <w:pStyle w:val="ConsPlusTitle"/>
        <w:jc w:val="center"/>
      </w:pPr>
      <w:r>
        <w:t>ОБ УСТАНОВЛЕНИИ</w:t>
      </w:r>
    </w:p>
    <w:p w:rsidR="00A64905" w:rsidRDefault="00A64905">
      <w:pPr>
        <w:pStyle w:val="ConsPlusTitle"/>
        <w:jc w:val="center"/>
      </w:pPr>
      <w:r>
        <w:t>РАЗМЕРОВ ПЛАТЫ ЗА ПРЕДОСТАВЛЕНИЕ СВЕДЕНИЙ, СОДЕРЖАЩИХСЯ</w:t>
      </w:r>
    </w:p>
    <w:p w:rsidR="00A64905" w:rsidRDefault="00A64905">
      <w:pPr>
        <w:pStyle w:val="ConsPlusTitle"/>
        <w:jc w:val="center"/>
      </w:pPr>
      <w:r>
        <w:t>В ЕДИНОМ ГОСУДАРСТВЕННОМ РЕЕСТРЕ НЕДВИЖИМОСТИ,</w:t>
      </w:r>
    </w:p>
    <w:p w:rsidR="00A64905" w:rsidRDefault="00A64905">
      <w:pPr>
        <w:pStyle w:val="ConsPlusTitle"/>
        <w:jc w:val="center"/>
      </w:pPr>
      <w:r>
        <w:t>И ИНОЙ ИНФОРМАЦИИ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63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2016, N 27, ст. 4294), </w:t>
      </w:r>
      <w:hyperlink r:id="rId6" w:history="1">
        <w:r>
          <w:rPr>
            <w:color w:val="0000FF"/>
          </w:rPr>
          <w:t>пунктом 1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1. Установить: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 xml:space="preserve">размеры платы за предоставление сведений, содержащихся в Едином государственном реестре недвижимости, и иной информации согласно </w:t>
      </w:r>
      <w:hyperlink w:anchor="P44" w:history="1">
        <w:r>
          <w:rPr>
            <w:color w:val="0000FF"/>
          </w:rPr>
          <w:t>приложению N 1</w:t>
        </w:r>
      </w:hyperlink>
      <w:r>
        <w:t>;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 xml:space="preserve">размеры платы за предоставление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согласно </w:t>
      </w:r>
      <w:hyperlink w:anchor="P27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 xml:space="preserve">2. В случае предоставления сведений, содержащихся в Едином государственном реестре недвижимости, аналитической и иной информации в виде бумажного документа, составленного многофункциональным центром предоставления государственных и муниципальных услуг (далее - многофункциональный центр) и подтверждающего содержание электронных документов, направленных в многофункциональный центр по результатам предоставления соответствующей государственной услуги подведомственным Федеральной службе государственной регистрации, кадастра и картографии федеральным государственным бюджетным учреждением, в случае наделения указанного учреждения соответствующими полномочиями в соответствии с </w:t>
      </w:r>
      <w:hyperlink r:id="rId8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13 июля 2015 г. N 218-ФЗ "О государственной регистрации недвижимости" &lt;1&gt;, многофункциональный центр получает часть установленной настоящим приказом платы, за исключением случая, установленного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приказа. При этом дополнительная плата с заявителей не взимается &lt;2&gt;.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2015, N 29, ст. 4344; 2016, N 27, ст. 4294.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 xml:space="preserve">&lt;2&gt; В соответствии с </w:t>
      </w:r>
      <w:hyperlink r:id="rId9" w:history="1">
        <w:r>
          <w:rPr>
            <w:color w:val="0000FF"/>
          </w:rPr>
          <w:t>абзацем пятым пункта 2</w:t>
        </w:r>
      </w:hyperlink>
      <w:r>
        <w:t xml:space="preserve"> Правил организации деятельности многофункциональных центров предоставления государственных и муниципальных услуг, </w:t>
      </w:r>
      <w:r>
        <w:lastRenderedPageBreak/>
        <w:t>утвержденных постановлением Правительства Российской Федерации от 22 декабря 2012 г. N 1376 (Собрание законодательства Российской Федерации, 2012, N 53, ст. 7932; 2019, N 24, ст. 3085).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ind w:firstLine="540"/>
        <w:jc w:val="both"/>
      </w:pPr>
      <w:bookmarkStart w:id="1" w:name="P24"/>
      <w:bookmarkEnd w:id="1"/>
      <w:r>
        <w:t xml:space="preserve">3. Размеры платы за обеспечение многофункциональным центром предоставления сведений, содержащихся в Едином государственном реестре недвижимости, в виде копии договора или иного документа, выражающего содержание односторонней сделки, совершенной в простой письменной форме, содержащегося в реестровом деле, в том числе в отношении предприятия как имущественного комплекса, а также выписки о содержании правоустанавливающих документов определяются в соответствии с </w:t>
      </w:r>
      <w:hyperlink r:id="rId10" w:history="1">
        <w:r>
          <w:rPr>
            <w:color w:val="0000FF"/>
          </w:rPr>
          <w:t>абзацем восемнадцатым части первой статьи 57</w:t>
        </w:r>
      </w:hyperlink>
      <w:r>
        <w:t xml:space="preserve"> Бюджетного кодекса Российской Федерации &lt;3&gt;.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1998, N 31, ст. 3823; 2004, N 34, ст. 3535.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ind w:firstLine="540"/>
        <w:jc w:val="both"/>
      </w:pPr>
      <w:r>
        <w:t xml:space="preserve">4. </w:t>
      </w:r>
      <w:hyperlink w:anchor="P291" w:history="1">
        <w:r>
          <w:rPr>
            <w:color w:val="0000FF"/>
          </w:rPr>
          <w:t>Тарифы 1</w:t>
        </w:r>
      </w:hyperlink>
      <w:r>
        <w:t xml:space="preserve"> - </w:t>
      </w:r>
      <w:hyperlink w:anchor="P295" w:history="1">
        <w:r>
          <w:rPr>
            <w:color w:val="0000FF"/>
          </w:rPr>
          <w:t>5</w:t>
        </w:r>
      </w:hyperlink>
      <w:r>
        <w:t>, предусмотренные приложением N 2 к настоящему приказу, предоставляют возможность получения в течение одного года сведений, содержащихся в Едином государственном реестре недвижимости, посредством обеспечения доступа к федеральной государственной информационной системе ведения Единого государственного реестра недвижимости способом, выбранным в соответствии с порядком предоставления сведений, содержащихся в Едином государственном реестре недвижимости, утвержденным 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 xml:space="preserve">5. Настоящий приказ вступает в силу с момента признания утратившим силу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Минэкономразвития России от 10 мая 2016 г. N 291 "Об установлении размеров платы за предоставление сведений, содержащихся в Едином государственном реестре недвижимости". &lt;4&gt;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4905" w:rsidRDefault="00A64905">
      <w:pPr>
        <w:pStyle w:val="ConsPlusNormal"/>
        <w:spacing w:before="220"/>
        <w:ind w:firstLine="540"/>
        <w:jc w:val="both"/>
      </w:pPr>
      <w:r>
        <w:t>&lt;4&gt; Зарегистрирован Минюстом России 21 июля 2016 г., регистрационный N 42937.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right"/>
      </w:pPr>
      <w:r>
        <w:t>Руководитель</w:t>
      </w:r>
    </w:p>
    <w:p w:rsidR="00A64905" w:rsidRDefault="00A64905">
      <w:pPr>
        <w:pStyle w:val="ConsPlusNormal"/>
        <w:jc w:val="right"/>
      </w:pPr>
      <w:r>
        <w:t>О.А.СКУФИНСКИЙ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right"/>
        <w:outlineLvl w:val="0"/>
      </w:pPr>
      <w:r>
        <w:t>Приложение N 1</w:t>
      </w:r>
    </w:p>
    <w:p w:rsidR="00A64905" w:rsidRDefault="00A64905">
      <w:pPr>
        <w:pStyle w:val="ConsPlusNormal"/>
        <w:jc w:val="right"/>
      </w:pPr>
      <w:r>
        <w:t>к приказу Росреестра</w:t>
      </w:r>
    </w:p>
    <w:p w:rsidR="00A64905" w:rsidRDefault="00A64905">
      <w:pPr>
        <w:pStyle w:val="ConsPlusNormal"/>
        <w:jc w:val="right"/>
      </w:pPr>
      <w:r>
        <w:t>от 13 мая 2020 г. N П/0145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Title"/>
        <w:jc w:val="center"/>
      </w:pPr>
      <w:bookmarkStart w:id="2" w:name="P44"/>
      <w:bookmarkEnd w:id="2"/>
      <w:r>
        <w:t>РАЗМЕРЫ</w:t>
      </w:r>
    </w:p>
    <w:p w:rsidR="00A64905" w:rsidRDefault="00A64905">
      <w:pPr>
        <w:pStyle w:val="ConsPlusTitle"/>
        <w:jc w:val="center"/>
      </w:pPr>
      <w:r>
        <w:t>ПЛАТЫ ЗА ПРЕДОСТАВЛЕНИЕ СВЕДЕНИЙ, СОДЕРЖАЩИХСЯ В ЕДИНОМ</w:t>
      </w:r>
    </w:p>
    <w:p w:rsidR="00A64905" w:rsidRDefault="00A64905">
      <w:pPr>
        <w:pStyle w:val="ConsPlusTitle"/>
        <w:jc w:val="center"/>
      </w:pPr>
      <w:r>
        <w:t>ГОСУДАРСТВЕННОМ РЕЕСТРЕ НЕДВИЖИМОСТИ, И ИНОЙ ИНФОРМАЦИИ</w:t>
      </w:r>
    </w:p>
    <w:p w:rsidR="00A64905" w:rsidRDefault="00A64905">
      <w:pPr>
        <w:pStyle w:val="ConsPlusNormal"/>
        <w:jc w:val="both"/>
      </w:pPr>
    </w:p>
    <w:p w:rsidR="00A64905" w:rsidRDefault="00A64905">
      <w:pPr>
        <w:sectPr w:rsidR="00A64905" w:rsidSect="00CC1B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27"/>
        <w:gridCol w:w="2543"/>
        <w:gridCol w:w="1620"/>
        <w:gridCol w:w="913"/>
        <w:gridCol w:w="1622"/>
        <w:gridCol w:w="820"/>
        <w:gridCol w:w="1535"/>
        <w:gridCol w:w="795"/>
        <w:gridCol w:w="1530"/>
        <w:gridCol w:w="776"/>
      </w:tblGrid>
      <w:tr w:rsidR="00A64905">
        <w:tc>
          <w:tcPr>
            <w:tcW w:w="4770" w:type="dxa"/>
            <w:gridSpan w:val="2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>Вид документа</w:t>
            </w:r>
          </w:p>
        </w:tc>
        <w:tc>
          <w:tcPr>
            <w:tcW w:w="9611" w:type="dxa"/>
            <w:gridSpan w:val="8"/>
          </w:tcPr>
          <w:p w:rsidR="00A64905" w:rsidRDefault="00A64905">
            <w:pPr>
              <w:pStyle w:val="ConsPlusNormal"/>
              <w:jc w:val="center"/>
            </w:pPr>
            <w:r>
              <w:t>Форма, способ предоставления сведений, заявитель</w:t>
            </w:r>
          </w:p>
        </w:tc>
      </w:tr>
      <w:tr w:rsidR="00A64905">
        <w:tc>
          <w:tcPr>
            <w:tcW w:w="4770" w:type="dxa"/>
            <w:gridSpan w:val="2"/>
            <w:vMerge/>
          </w:tcPr>
          <w:p w:rsidR="00A64905" w:rsidRDefault="00A64905"/>
        </w:tc>
        <w:tc>
          <w:tcPr>
            <w:tcW w:w="7305" w:type="dxa"/>
            <w:gridSpan w:val="6"/>
          </w:tcPr>
          <w:p w:rsidR="00A64905" w:rsidRDefault="00A64905">
            <w:pPr>
              <w:pStyle w:val="ConsPlusNormal"/>
              <w:jc w:val="center"/>
            </w:pPr>
            <w:r>
              <w:t>в виде бумажного документа,</w:t>
            </w:r>
          </w:p>
        </w:tc>
        <w:tc>
          <w:tcPr>
            <w:tcW w:w="2306" w:type="dxa"/>
            <w:gridSpan w:val="2"/>
          </w:tcPr>
          <w:p w:rsidR="00A64905" w:rsidRDefault="00A64905">
            <w:pPr>
              <w:pStyle w:val="ConsPlusNormal"/>
              <w:jc w:val="center"/>
            </w:pPr>
            <w:r>
              <w:t>в виде электронного документа,</w:t>
            </w:r>
          </w:p>
        </w:tc>
      </w:tr>
      <w:tr w:rsidR="00A64905">
        <w:tc>
          <w:tcPr>
            <w:tcW w:w="4770" w:type="dxa"/>
            <w:gridSpan w:val="2"/>
            <w:vMerge/>
          </w:tcPr>
          <w:p w:rsidR="00A64905" w:rsidRDefault="00A64905"/>
        </w:tc>
        <w:tc>
          <w:tcPr>
            <w:tcW w:w="2533" w:type="dxa"/>
            <w:gridSpan w:val="2"/>
            <w:tcBorders>
              <w:bottom w:val="nil"/>
            </w:tcBorders>
          </w:tcPr>
          <w:p w:rsidR="00A64905" w:rsidRDefault="00A64905">
            <w:pPr>
              <w:pStyle w:val="ConsPlusNormal"/>
              <w:jc w:val="center"/>
            </w:pPr>
            <w:r>
              <w:t>который заявитель получает непосредственно при личном обращении в органе регистрации прав;</w:t>
            </w:r>
          </w:p>
        </w:tc>
        <w:tc>
          <w:tcPr>
            <w:tcW w:w="4772" w:type="dxa"/>
            <w:gridSpan w:val="4"/>
          </w:tcPr>
          <w:p w:rsidR="00A64905" w:rsidRDefault="00A64905">
            <w:pPr>
              <w:pStyle w:val="ConsPlusNormal"/>
              <w:jc w:val="center"/>
            </w:pPr>
            <w:r>
              <w:t xml:space="preserve">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государственной услуги органом регистрации прав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06" w:type="dxa"/>
            <w:gridSpan w:val="2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t>размещенного на официальном сайте Росреестра в информационно-телекоммуникационной сети "Интернет", ссылка на который направляется органом регистрации прав заявителю посредством электронной почты, который направляется органом регистрации прав заявителю посредством отправки электронного документа с использованием веб-сервисов</w:t>
            </w:r>
          </w:p>
        </w:tc>
      </w:tr>
      <w:tr w:rsidR="00A64905">
        <w:tc>
          <w:tcPr>
            <w:tcW w:w="4770" w:type="dxa"/>
            <w:gridSpan w:val="2"/>
            <w:vMerge/>
          </w:tcPr>
          <w:p w:rsidR="00A64905" w:rsidRDefault="00A64905"/>
        </w:tc>
        <w:tc>
          <w:tcPr>
            <w:tcW w:w="2533" w:type="dxa"/>
            <w:gridSpan w:val="2"/>
            <w:tcBorders>
              <w:top w:val="nil"/>
            </w:tcBorders>
          </w:tcPr>
          <w:p w:rsidR="00A64905" w:rsidRDefault="00A64905">
            <w:pPr>
              <w:pStyle w:val="ConsPlusNormal"/>
              <w:jc w:val="center"/>
            </w:pPr>
            <w:r>
              <w:t>который направляется органом регистрации прав заявителю посредством почтового отправления</w:t>
            </w:r>
          </w:p>
        </w:tc>
        <w:tc>
          <w:tcPr>
            <w:tcW w:w="2442" w:type="dxa"/>
            <w:gridSpan w:val="2"/>
          </w:tcPr>
          <w:p w:rsidR="00A64905" w:rsidRDefault="00A64905">
            <w:pPr>
              <w:pStyle w:val="ConsPlusNormal"/>
              <w:jc w:val="center"/>
            </w:pPr>
            <w:r>
              <w:t>государственная услуга, предоставляемая органом регистрации прав</w:t>
            </w:r>
          </w:p>
        </w:tc>
        <w:tc>
          <w:tcPr>
            <w:tcW w:w="2330" w:type="dxa"/>
            <w:gridSpan w:val="2"/>
          </w:tcPr>
          <w:p w:rsidR="00A64905" w:rsidRDefault="00A64905">
            <w:pPr>
              <w:pStyle w:val="ConsPlusNormal"/>
              <w:jc w:val="center"/>
            </w:pPr>
            <w:r>
              <w:t>размеры части платы за обеспечение многофункциональным центром предоставления сведений, содержащихся в ЕГРН</w:t>
            </w:r>
          </w:p>
        </w:tc>
        <w:tc>
          <w:tcPr>
            <w:tcW w:w="2306" w:type="dxa"/>
            <w:gridSpan w:val="2"/>
            <w:vMerge/>
          </w:tcPr>
          <w:p w:rsidR="00A64905" w:rsidRDefault="00A64905"/>
        </w:tc>
      </w:tr>
      <w:tr w:rsidR="00A64905">
        <w:tc>
          <w:tcPr>
            <w:tcW w:w="4770" w:type="dxa"/>
            <w:gridSpan w:val="2"/>
            <w:vMerge/>
          </w:tcPr>
          <w:p w:rsidR="00A64905" w:rsidRDefault="00A64905"/>
        </w:tc>
        <w:tc>
          <w:tcPr>
            <w:tcW w:w="1620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физические лица, органы государственной власти, иные государственные органы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13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юридические лица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22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физические лица, органы государственной власти, иные государственные органы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20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юридические лица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5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физические лица, органы государственной власти, иные государственные органы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5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юридические лица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физические лица, органы государственной власти, иные государственные органы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76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юридические лица </w:t>
            </w:r>
            <w:hyperlink w:anchor="P26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64905">
        <w:tc>
          <w:tcPr>
            <w:tcW w:w="4770" w:type="dxa"/>
            <w:gridSpan w:val="2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</w:tcPr>
          <w:p w:rsidR="00A64905" w:rsidRDefault="00A649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3" w:type="dxa"/>
          </w:tcPr>
          <w:p w:rsidR="00A64905" w:rsidRDefault="00A649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2" w:type="dxa"/>
          </w:tcPr>
          <w:p w:rsidR="00A64905" w:rsidRDefault="00A649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0" w:type="dxa"/>
          </w:tcPr>
          <w:p w:rsidR="00A64905" w:rsidRDefault="00A649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5" w:type="dxa"/>
          </w:tcPr>
          <w:p w:rsidR="00A64905" w:rsidRDefault="00A649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A64905" w:rsidRDefault="00A649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A64905" w:rsidRDefault="00A649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76" w:type="dxa"/>
          </w:tcPr>
          <w:p w:rsidR="00A64905" w:rsidRDefault="00A64905">
            <w:pPr>
              <w:pStyle w:val="ConsPlusNormal"/>
              <w:jc w:val="center"/>
            </w:pPr>
            <w:r>
              <w:t>9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 xml:space="preserve">Копия договора или иного документа, выражающего содержание односторонней сделки, совершенной в простой письменной форме, содержащегося в реестровом деле (кроме предприятия как имущественного комплекса), за 1 единицу в рублях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450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 xml:space="preserve">Копия договора или иного документа, выражающего содержание односторонней сделки с предприятием, совершенной в простой письменной форме, содержащегося в реестровом деле на предприятие как имущественный комплекс, за 1 единицу в рублях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1 590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560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 xml:space="preserve">Копия межевого плана (включая копию описания земельных участков, оформленного в соответствии с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Росземкадастра от 2 октября 2002 г. N П/327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при наличии в реестровом деле такого описания) </w:t>
            </w:r>
            <w:hyperlink w:anchor="P268" w:history="1">
              <w:r>
                <w:rPr>
                  <w:color w:val="0000FF"/>
                </w:rPr>
                <w:t>&lt;**&gt;</w:t>
              </w:r>
            </w:hyperlink>
            <w:r>
              <w:t>, технического плана (включая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при наличии в реестровом деле такого паспорта), разрешения на ввод объекта в эксплуатацию, за 1 единицу в рублях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1 110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lastRenderedPageBreak/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территориального развития в Российской Федерации, об игорной зоне, о лесничестве, об особо охраняемой природной территории, особой экономической зоне, охотничьих угодьях, Байкальской природной территории и ее экологических зонах, береговой линии (границе водного объекта), проекте межевания территории, за 1 единицу в рублях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1 110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1 270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530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Выписка из Единого государственного реестра недвижимости об объекте недвижимости, за 1 единицу в рублях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2 550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2 170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 xml:space="preserve">Выписка из Единого государственного реестра недвижимости о признании правообладателя недееспособным или ограниченно дееспособным, за 1 единицу в рублях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1 100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</w:pP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lastRenderedPageBreak/>
              <w:t>Выписка из Единого государственного реестра недвижимости о зарегистрированных договорах участия в долевом строительстве, за 1 единицу в рублях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3 420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2 910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1 630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 xml:space="preserve">Выписка о содержании правоустанавливающих документов, за 1 единицу в рублях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1 930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1 930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900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Аналитическая информация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1 270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820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1 270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580</w:t>
            </w:r>
          </w:p>
        </w:tc>
      </w:tr>
      <w:tr w:rsidR="00A64905">
        <w:tc>
          <w:tcPr>
            <w:tcW w:w="2227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43" w:type="dxa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на территории 1 субъекта Российской Федерации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1 770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760</w:t>
            </w:r>
          </w:p>
        </w:tc>
      </w:tr>
      <w:tr w:rsidR="00A64905">
        <w:tc>
          <w:tcPr>
            <w:tcW w:w="2227" w:type="dxa"/>
            <w:vMerge/>
          </w:tcPr>
          <w:p w:rsidR="00A64905" w:rsidRDefault="00A64905"/>
        </w:tc>
        <w:tc>
          <w:tcPr>
            <w:tcW w:w="2543" w:type="dxa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на территории от 2 до 28 субъектов Российской Федерации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1 450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2 900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1 230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2 465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990</w:t>
            </w:r>
          </w:p>
        </w:tc>
      </w:tr>
      <w:tr w:rsidR="00A64905">
        <w:tc>
          <w:tcPr>
            <w:tcW w:w="2227" w:type="dxa"/>
            <w:vMerge/>
          </w:tcPr>
          <w:p w:rsidR="00A64905" w:rsidRDefault="00A64905"/>
        </w:tc>
        <w:tc>
          <w:tcPr>
            <w:tcW w:w="2543" w:type="dxa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на территории от 29 до 56 субъектов Российской Федерации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1 790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3 240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1 520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2 750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1 160</w:t>
            </w:r>
          </w:p>
        </w:tc>
      </w:tr>
      <w:tr w:rsidR="00A64905">
        <w:tc>
          <w:tcPr>
            <w:tcW w:w="2227" w:type="dxa"/>
            <w:vMerge/>
          </w:tcPr>
          <w:p w:rsidR="00A64905" w:rsidRDefault="00A64905"/>
        </w:tc>
        <w:tc>
          <w:tcPr>
            <w:tcW w:w="2543" w:type="dxa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на территории более 57 субъектов Российской Федерации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2 080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3 480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1 770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2 960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1 280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 xml:space="preserve">Выписка о дате получения органом регистрации </w:t>
            </w:r>
            <w:r>
              <w:lastRenderedPageBreak/>
              <w:t xml:space="preserve">прав заявления о государственном кадастровом учете и (или) государственной регистрации прав и прилагаемых к нему документов </w:t>
            </w:r>
            <w:hyperlink w:anchor="P26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1 270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820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Кадастровый план территории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Выписка о зоне с особыми условиями использования территорий, территориальной зоне, публичном сервитуте,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особо охраняемой природной территории, особой экономической зоне, охотничьем угодье, Байкальской природной территории и ее экологических зонах, береговой линии (границе водного объекта), проекте межевания территории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700</w:t>
            </w:r>
          </w:p>
        </w:tc>
      </w:tr>
      <w:tr w:rsidR="00A64905">
        <w:tc>
          <w:tcPr>
            <w:tcW w:w="4770" w:type="dxa"/>
            <w:gridSpan w:val="2"/>
            <w:vAlign w:val="bottom"/>
          </w:tcPr>
          <w:p w:rsidR="00A64905" w:rsidRDefault="00A64905">
            <w:pPr>
              <w:pStyle w:val="ConsPlusNormal"/>
              <w:jc w:val="both"/>
            </w:pPr>
            <w:r>
              <w:t>Выписка о границе между субъектами Российской Федерации, границе муниципального образования и границе населенного пункта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1 740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5 220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1 480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4 440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700</w:t>
            </w:r>
          </w:p>
        </w:tc>
      </w:tr>
      <w:tr w:rsidR="00A64905">
        <w:tc>
          <w:tcPr>
            <w:tcW w:w="4770" w:type="dxa"/>
            <w:gridSpan w:val="2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Справка о лицах, получивших сведения об объектах недвижимого имущества</w:t>
            </w:r>
          </w:p>
        </w:tc>
        <w:tc>
          <w:tcPr>
            <w:tcW w:w="16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1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1 270</w:t>
            </w:r>
          </w:p>
        </w:tc>
        <w:tc>
          <w:tcPr>
            <w:tcW w:w="1622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2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53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3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776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820</w:t>
            </w:r>
          </w:p>
        </w:tc>
      </w:tr>
    </w:tbl>
    <w:p w:rsidR="00A64905" w:rsidRDefault="00A64905">
      <w:pPr>
        <w:sectPr w:rsidR="00A649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ind w:firstLine="540"/>
        <w:jc w:val="both"/>
      </w:pPr>
      <w:r>
        <w:t>--------------------------------</w:t>
      </w:r>
    </w:p>
    <w:p w:rsidR="00A64905" w:rsidRDefault="00A64905">
      <w:pPr>
        <w:pStyle w:val="ConsPlusNormal"/>
        <w:spacing w:before="220"/>
        <w:ind w:firstLine="540"/>
        <w:jc w:val="both"/>
      </w:pPr>
      <w:bookmarkStart w:id="3" w:name="P267"/>
      <w:bookmarkEnd w:id="3"/>
      <w:r>
        <w:t xml:space="preserve">&lt;*&gt; За исключением заявителей, обладающих в соответствии с федеральными </w:t>
      </w:r>
      <w:hyperlink r:id="rId13" w:history="1">
        <w:r>
          <w:rPr>
            <w:color w:val="0000FF"/>
          </w:rPr>
          <w:t>законами</w:t>
        </w:r>
      </w:hyperlink>
      <w:r>
        <w:t xml:space="preserve"> правом на бесплатное предоставление сведений, содержащихся в Едином государственном реестре недвижимости.</w:t>
      </w:r>
    </w:p>
    <w:p w:rsidR="00A64905" w:rsidRDefault="00A64905">
      <w:pPr>
        <w:pStyle w:val="ConsPlusNormal"/>
        <w:spacing w:before="220"/>
        <w:ind w:firstLine="540"/>
        <w:jc w:val="both"/>
      </w:pPr>
      <w:bookmarkStart w:id="4" w:name="P268"/>
      <w:bookmarkEnd w:id="4"/>
      <w:r>
        <w:t xml:space="preserve">&lt;**&gt; Зарегистрирован Минюстом России 13 ноября 2002 г., регистрационный N 3911, утратил силу с 1 января 2009 г. в связи с принятием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(зарегистрирован Минюстом России 15 декабря 2008 г., регистрационный N 12857), с изменениями, внесенными приказами Минэкономразвития России от 25 января 2012 г. N 32 (зарегистрирован Минюстом России 3 апреля 2012 г., регистрационный N 23699), от 25 февраля 2014 г. N 89 (зарегистрирован Минюстом России 15 мая 2014 г., регистрационный N 32273), от 22 декабря 2014 г. N 822 (зарегистрирован Минюстом России 20 февраля 2015 г., регистрационный N 36122), от 12 ноября 2015 г. N 842 (зарегистрирован Минюстом России 15 декабря 2015 г., регистрационный N 40106).</w:t>
      </w:r>
    </w:p>
    <w:p w:rsidR="00A64905" w:rsidRDefault="00A64905">
      <w:pPr>
        <w:pStyle w:val="ConsPlusNormal"/>
        <w:spacing w:before="220"/>
        <w:ind w:firstLine="540"/>
        <w:jc w:val="both"/>
      </w:pPr>
      <w:bookmarkStart w:id="5" w:name="P269"/>
      <w:bookmarkEnd w:id="5"/>
      <w:r>
        <w:t xml:space="preserve">&lt;***&gt; Предоставляются лицам, указанным в </w:t>
      </w:r>
      <w:hyperlink r:id="rId15" w:history="1">
        <w:r>
          <w:rPr>
            <w:color w:val="0000FF"/>
          </w:rPr>
          <w:t>части 13 статьи 62</w:t>
        </w:r>
      </w:hyperlink>
      <w:r>
        <w:t xml:space="preserve"> Федерального закона от 13.07.2015 N 218-ФЗ "О государственной регистрации недвижимости" (Собрание законодательства Российской Федерации, 2015, N 29, ст. 4344; официальный интернет-портал правовой информации http://www.pravo.gov.ru, 25.05.2020).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right"/>
        <w:outlineLvl w:val="0"/>
      </w:pPr>
      <w:r>
        <w:t>Приложение N 2</w:t>
      </w:r>
    </w:p>
    <w:p w:rsidR="00A64905" w:rsidRDefault="00A64905">
      <w:pPr>
        <w:pStyle w:val="ConsPlusNormal"/>
        <w:jc w:val="right"/>
      </w:pPr>
      <w:r>
        <w:t>к приказу Росреестра</w:t>
      </w:r>
    </w:p>
    <w:p w:rsidR="00A64905" w:rsidRDefault="00A64905">
      <w:pPr>
        <w:pStyle w:val="ConsPlusNormal"/>
        <w:jc w:val="right"/>
      </w:pPr>
      <w:r>
        <w:t>от 13 мая 2020 г. N П/0145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Title"/>
        <w:jc w:val="center"/>
      </w:pPr>
      <w:bookmarkStart w:id="6" w:name="P279"/>
      <w:bookmarkEnd w:id="6"/>
      <w:r>
        <w:t>РАЗМЕРЫ</w:t>
      </w:r>
    </w:p>
    <w:p w:rsidR="00A64905" w:rsidRDefault="00A64905">
      <w:pPr>
        <w:pStyle w:val="ConsPlusTitle"/>
        <w:jc w:val="center"/>
      </w:pPr>
      <w:r>
        <w:t>ПЛАТЫ ЗА ПРЕДОСТАВЛЕНИЕ СВЕДЕНИЙ, СОДЕРЖАЩИХСЯ</w:t>
      </w:r>
    </w:p>
    <w:p w:rsidR="00A64905" w:rsidRDefault="00A64905">
      <w:pPr>
        <w:pStyle w:val="ConsPlusTitle"/>
        <w:jc w:val="center"/>
      </w:pPr>
      <w:r>
        <w:t>В ЕДИНОМ ГОСУДАРСТВЕННОМ РЕЕСТРЕ НЕДВИЖИМОСТИ,</w:t>
      </w:r>
    </w:p>
    <w:p w:rsidR="00A64905" w:rsidRDefault="00A64905">
      <w:pPr>
        <w:pStyle w:val="ConsPlusTitle"/>
        <w:jc w:val="center"/>
      </w:pPr>
      <w:r>
        <w:t>ПОСРЕДСТВОМ ОБЕСПЕЧЕНИЯ ДОСТУПА К ФЕДЕРАЛЬНОЙ</w:t>
      </w:r>
    </w:p>
    <w:p w:rsidR="00A64905" w:rsidRDefault="00A64905">
      <w:pPr>
        <w:pStyle w:val="ConsPlusTitle"/>
        <w:jc w:val="center"/>
      </w:pPr>
      <w:r>
        <w:t>ГОСУДАРСТВЕННОЙ ИНФОРМАЦИОННОЙ СИСТЕМЕ ВЕДЕНИЯ</w:t>
      </w:r>
    </w:p>
    <w:p w:rsidR="00A64905" w:rsidRDefault="00A64905">
      <w:pPr>
        <w:pStyle w:val="ConsPlusTitle"/>
        <w:jc w:val="center"/>
      </w:pPr>
      <w:r>
        <w:t>ЕДИНОГО ГОСУДАРСТВЕННОГО РЕЕСТРА НЕДВИЖИМОСТИ</w:t>
      </w:r>
    </w:p>
    <w:p w:rsidR="00A64905" w:rsidRDefault="00A64905">
      <w:pPr>
        <w:pStyle w:val="ConsPlusNormal"/>
        <w:jc w:val="both"/>
      </w:pPr>
    </w:p>
    <w:p w:rsidR="00A64905" w:rsidRDefault="00A64905">
      <w:pPr>
        <w:sectPr w:rsidR="00A649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42"/>
        <w:gridCol w:w="1853"/>
        <w:gridCol w:w="795"/>
        <w:gridCol w:w="810"/>
        <w:gridCol w:w="870"/>
        <w:gridCol w:w="970"/>
        <w:gridCol w:w="994"/>
        <w:gridCol w:w="2808"/>
        <w:gridCol w:w="2803"/>
      </w:tblGrid>
      <w:tr w:rsidR="00A64905">
        <w:tc>
          <w:tcPr>
            <w:tcW w:w="2242" w:type="dxa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>Способ получения сведений</w:t>
            </w:r>
          </w:p>
        </w:tc>
        <w:tc>
          <w:tcPr>
            <w:tcW w:w="1853" w:type="dxa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4439" w:type="dxa"/>
            <w:gridSpan w:val="5"/>
          </w:tcPr>
          <w:p w:rsidR="00A64905" w:rsidRDefault="00A64905">
            <w:pPr>
              <w:pStyle w:val="ConsPlusNormal"/>
              <w:jc w:val="center"/>
            </w:pPr>
            <w:r>
              <w:t>Тарифы</w:t>
            </w:r>
          </w:p>
        </w:tc>
        <w:tc>
          <w:tcPr>
            <w:tcW w:w="2808" w:type="dxa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t>Сведения о территории кадастрового квартала (территории в пределах кадастрового квартала), территориальной зоне, публичном сервитуте,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об особо охраняемой природной территории, в рублях</w:t>
            </w:r>
          </w:p>
        </w:tc>
        <w:tc>
          <w:tcPr>
            <w:tcW w:w="2803" w:type="dxa"/>
            <w:vMerge w:val="restart"/>
          </w:tcPr>
          <w:p w:rsidR="00A64905" w:rsidRDefault="00A64905">
            <w:pPr>
              <w:pStyle w:val="ConsPlusNormal"/>
              <w:jc w:val="center"/>
            </w:pPr>
            <w:r>
              <w:t>Сведения о территории опережающего социально-экономического развития, зоне территориального развития в Российской Федерации, особой экономической зоне, об игорной зоне, о лесничестве, охотничьих угодьях, Байкальской природной территории и ее экологических зонах, границах между субъектами Российской Федерации, границах муниципальных образований и границах населенных пунктов, в рублях</w:t>
            </w:r>
          </w:p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  <w:vMerge/>
          </w:tcPr>
          <w:p w:rsidR="00A64905" w:rsidRDefault="00A64905"/>
        </w:tc>
        <w:tc>
          <w:tcPr>
            <w:tcW w:w="795" w:type="dxa"/>
          </w:tcPr>
          <w:p w:rsidR="00A64905" w:rsidRDefault="00A64905">
            <w:pPr>
              <w:pStyle w:val="ConsPlusNormal"/>
              <w:jc w:val="center"/>
            </w:pPr>
            <w:bookmarkStart w:id="7" w:name="P291"/>
            <w:bookmarkEnd w:id="7"/>
            <w:r>
              <w:t>Тариф 1 не более 100, в рублях</w:t>
            </w:r>
          </w:p>
        </w:tc>
        <w:tc>
          <w:tcPr>
            <w:tcW w:w="810" w:type="dxa"/>
          </w:tcPr>
          <w:p w:rsidR="00A64905" w:rsidRDefault="00A64905">
            <w:pPr>
              <w:pStyle w:val="ConsPlusNormal"/>
              <w:jc w:val="center"/>
            </w:pPr>
            <w:r>
              <w:t>Тариф 2 не более 1000, в рублях</w:t>
            </w:r>
          </w:p>
        </w:tc>
        <w:tc>
          <w:tcPr>
            <w:tcW w:w="870" w:type="dxa"/>
          </w:tcPr>
          <w:p w:rsidR="00A64905" w:rsidRDefault="00A64905">
            <w:pPr>
              <w:pStyle w:val="ConsPlusNormal"/>
              <w:jc w:val="center"/>
            </w:pPr>
            <w:r>
              <w:t>Тариф 3 не более 10 000, в рублях</w:t>
            </w:r>
          </w:p>
        </w:tc>
        <w:tc>
          <w:tcPr>
            <w:tcW w:w="970" w:type="dxa"/>
          </w:tcPr>
          <w:p w:rsidR="00A64905" w:rsidRDefault="00A64905">
            <w:pPr>
              <w:pStyle w:val="ConsPlusNormal"/>
              <w:jc w:val="center"/>
            </w:pPr>
            <w:r>
              <w:t>Тариф 4 не более 100 000, в рублях</w:t>
            </w:r>
          </w:p>
        </w:tc>
        <w:tc>
          <w:tcPr>
            <w:tcW w:w="994" w:type="dxa"/>
          </w:tcPr>
          <w:p w:rsidR="00A64905" w:rsidRDefault="00A64905">
            <w:pPr>
              <w:pStyle w:val="ConsPlusNormal"/>
              <w:jc w:val="center"/>
            </w:pPr>
            <w:bookmarkStart w:id="8" w:name="P295"/>
            <w:bookmarkEnd w:id="8"/>
            <w:r>
              <w:t>Тариф 5 не более 500 000, в рублях</w:t>
            </w:r>
          </w:p>
        </w:tc>
        <w:tc>
          <w:tcPr>
            <w:tcW w:w="2808" w:type="dxa"/>
            <w:vMerge/>
          </w:tcPr>
          <w:p w:rsidR="00A64905" w:rsidRDefault="00A64905"/>
        </w:tc>
        <w:tc>
          <w:tcPr>
            <w:tcW w:w="2803" w:type="dxa"/>
            <w:vMerge/>
          </w:tcPr>
          <w:p w:rsidR="00A64905" w:rsidRDefault="00A64905"/>
        </w:tc>
      </w:tr>
      <w:tr w:rsidR="00A64905">
        <w:tc>
          <w:tcPr>
            <w:tcW w:w="2242" w:type="dxa"/>
          </w:tcPr>
          <w:p w:rsidR="00A64905" w:rsidRDefault="00A649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5" w:type="dxa"/>
          </w:tcPr>
          <w:p w:rsidR="00A64905" w:rsidRDefault="00A649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A64905" w:rsidRDefault="00A649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0" w:type="dxa"/>
          </w:tcPr>
          <w:p w:rsidR="00A64905" w:rsidRDefault="00A649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A64905" w:rsidRDefault="00A6490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4" w:type="dxa"/>
          </w:tcPr>
          <w:p w:rsidR="00A64905" w:rsidRDefault="00A6490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08" w:type="dxa"/>
          </w:tcPr>
          <w:p w:rsidR="00A64905" w:rsidRDefault="00A6490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03" w:type="dxa"/>
          </w:tcPr>
          <w:p w:rsidR="00A64905" w:rsidRDefault="00A64905">
            <w:pPr>
              <w:pStyle w:val="ConsPlusNormal"/>
              <w:jc w:val="center"/>
            </w:pPr>
            <w:r>
              <w:t>9</w:t>
            </w:r>
          </w:p>
        </w:tc>
      </w:tr>
      <w:tr w:rsidR="00A64905">
        <w:tc>
          <w:tcPr>
            <w:tcW w:w="2242" w:type="dxa"/>
            <w:vMerge w:val="restart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Просмотр сведений, содержащихся в Едином государственном реестре недвижимости (далее - ЕГРН), без формирования электронного документа</w:t>
            </w:r>
          </w:p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органы государственной власти, иные государственные органы </w:t>
            </w:r>
            <w:hyperlink w:anchor="P3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5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1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8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8210</w:t>
            </w:r>
          </w:p>
        </w:tc>
        <w:tc>
          <w:tcPr>
            <w:tcW w:w="9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62020</w:t>
            </w:r>
          </w:p>
        </w:tc>
        <w:tc>
          <w:tcPr>
            <w:tcW w:w="994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246240</w:t>
            </w:r>
          </w:p>
        </w:tc>
        <w:tc>
          <w:tcPr>
            <w:tcW w:w="2808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03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23</w:t>
            </w:r>
          </w:p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795" w:type="dxa"/>
            <w:vMerge/>
          </w:tcPr>
          <w:p w:rsidR="00A64905" w:rsidRDefault="00A64905"/>
        </w:tc>
        <w:tc>
          <w:tcPr>
            <w:tcW w:w="810" w:type="dxa"/>
            <w:vMerge/>
          </w:tcPr>
          <w:p w:rsidR="00A64905" w:rsidRDefault="00A64905"/>
        </w:tc>
        <w:tc>
          <w:tcPr>
            <w:tcW w:w="870" w:type="dxa"/>
            <w:vMerge/>
          </w:tcPr>
          <w:p w:rsidR="00A64905" w:rsidRDefault="00A64905"/>
        </w:tc>
        <w:tc>
          <w:tcPr>
            <w:tcW w:w="970" w:type="dxa"/>
            <w:vMerge/>
          </w:tcPr>
          <w:p w:rsidR="00A64905" w:rsidRDefault="00A64905"/>
        </w:tc>
        <w:tc>
          <w:tcPr>
            <w:tcW w:w="994" w:type="dxa"/>
            <w:vMerge/>
          </w:tcPr>
          <w:p w:rsidR="00A64905" w:rsidRDefault="00A64905"/>
        </w:tc>
        <w:tc>
          <w:tcPr>
            <w:tcW w:w="2808" w:type="dxa"/>
            <w:vMerge/>
          </w:tcPr>
          <w:p w:rsidR="00A64905" w:rsidRDefault="00A64905"/>
        </w:tc>
        <w:tc>
          <w:tcPr>
            <w:tcW w:w="2803" w:type="dxa"/>
            <w:vMerge/>
          </w:tcPr>
          <w:p w:rsidR="00A64905" w:rsidRDefault="00A64905"/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81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16420</w:t>
            </w:r>
          </w:p>
        </w:tc>
        <w:tc>
          <w:tcPr>
            <w:tcW w:w="9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124030</w:t>
            </w:r>
          </w:p>
        </w:tc>
        <w:tc>
          <w:tcPr>
            <w:tcW w:w="994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492480</w:t>
            </w:r>
          </w:p>
        </w:tc>
        <w:tc>
          <w:tcPr>
            <w:tcW w:w="2808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80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46</w:t>
            </w:r>
          </w:p>
        </w:tc>
      </w:tr>
      <w:tr w:rsidR="00A64905">
        <w:tc>
          <w:tcPr>
            <w:tcW w:w="2242" w:type="dxa"/>
            <w:vMerge w:val="restart"/>
          </w:tcPr>
          <w:p w:rsidR="00A64905" w:rsidRDefault="00A64905">
            <w:pPr>
              <w:pStyle w:val="ConsPlusNormal"/>
              <w:jc w:val="both"/>
            </w:pPr>
            <w:r>
              <w:t xml:space="preserve">Формирование </w:t>
            </w:r>
            <w:r>
              <w:lastRenderedPageBreak/>
              <w:t>электронного документа, содержащего сведения ЕГРН, заверенного усиленной квалифицированной электронной подписью органа регистрации прав</w:t>
            </w:r>
          </w:p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 xml:space="preserve">органы </w:t>
            </w:r>
            <w:r>
              <w:lastRenderedPageBreak/>
              <w:t xml:space="preserve">государственной власти, иные государственные органы </w:t>
            </w:r>
            <w:hyperlink w:anchor="P3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5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81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1940</w:t>
            </w:r>
          </w:p>
        </w:tc>
        <w:tc>
          <w:tcPr>
            <w:tcW w:w="8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9120</w:t>
            </w:r>
          </w:p>
        </w:tc>
        <w:tc>
          <w:tcPr>
            <w:tcW w:w="9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68400</w:t>
            </w:r>
          </w:p>
        </w:tc>
        <w:tc>
          <w:tcPr>
            <w:tcW w:w="994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2808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803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230</w:t>
            </w:r>
          </w:p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795" w:type="dxa"/>
            <w:vMerge/>
          </w:tcPr>
          <w:p w:rsidR="00A64905" w:rsidRDefault="00A64905"/>
        </w:tc>
        <w:tc>
          <w:tcPr>
            <w:tcW w:w="810" w:type="dxa"/>
            <w:vMerge/>
          </w:tcPr>
          <w:p w:rsidR="00A64905" w:rsidRDefault="00A64905"/>
        </w:tc>
        <w:tc>
          <w:tcPr>
            <w:tcW w:w="870" w:type="dxa"/>
            <w:vMerge/>
          </w:tcPr>
          <w:p w:rsidR="00A64905" w:rsidRDefault="00A64905"/>
        </w:tc>
        <w:tc>
          <w:tcPr>
            <w:tcW w:w="970" w:type="dxa"/>
            <w:vMerge/>
          </w:tcPr>
          <w:p w:rsidR="00A64905" w:rsidRDefault="00A64905"/>
        </w:tc>
        <w:tc>
          <w:tcPr>
            <w:tcW w:w="994" w:type="dxa"/>
            <w:vMerge/>
          </w:tcPr>
          <w:p w:rsidR="00A64905" w:rsidRDefault="00A64905"/>
        </w:tc>
        <w:tc>
          <w:tcPr>
            <w:tcW w:w="2808" w:type="dxa"/>
            <w:vMerge/>
          </w:tcPr>
          <w:p w:rsidR="00A64905" w:rsidRDefault="00A64905"/>
        </w:tc>
        <w:tc>
          <w:tcPr>
            <w:tcW w:w="2803" w:type="dxa"/>
            <w:vMerge/>
          </w:tcPr>
          <w:p w:rsidR="00A64905" w:rsidRDefault="00A64905"/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81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3650</w:t>
            </w:r>
          </w:p>
        </w:tc>
        <w:tc>
          <w:tcPr>
            <w:tcW w:w="8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18240</w:t>
            </w:r>
          </w:p>
        </w:tc>
        <w:tc>
          <w:tcPr>
            <w:tcW w:w="9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136800</w:t>
            </w:r>
          </w:p>
        </w:tc>
        <w:tc>
          <w:tcPr>
            <w:tcW w:w="994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547200</w:t>
            </w:r>
          </w:p>
        </w:tc>
        <w:tc>
          <w:tcPr>
            <w:tcW w:w="2808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803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340</w:t>
            </w:r>
          </w:p>
        </w:tc>
      </w:tr>
      <w:tr w:rsidR="00A64905">
        <w:tc>
          <w:tcPr>
            <w:tcW w:w="2242" w:type="dxa"/>
            <w:vMerge w:val="restart"/>
            <w:vAlign w:val="center"/>
          </w:tcPr>
          <w:p w:rsidR="00A64905" w:rsidRDefault="00A64905">
            <w:pPr>
              <w:pStyle w:val="ConsPlusNormal"/>
              <w:jc w:val="both"/>
            </w:pPr>
            <w:r>
              <w:t>Направление уведомлений об изменении содержащихся в ЕГРН основных и дополнительных сведений об объекте недвижимости, сведений о правах на него, ограничениях прав и обременениях объекта недвижимости</w:t>
            </w:r>
          </w:p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 xml:space="preserve">органы государственной власти, иные государственные органы </w:t>
            </w:r>
            <w:hyperlink w:anchor="P3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5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1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8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970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6840</w:t>
            </w:r>
          </w:p>
        </w:tc>
        <w:tc>
          <w:tcPr>
            <w:tcW w:w="994" w:type="dxa"/>
            <w:vMerge w:val="restart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39900</w:t>
            </w:r>
          </w:p>
        </w:tc>
        <w:tc>
          <w:tcPr>
            <w:tcW w:w="2808" w:type="dxa"/>
            <w:vMerge w:val="restart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2803" w:type="dxa"/>
            <w:vMerge w:val="restart"/>
            <w:vAlign w:val="center"/>
          </w:tcPr>
          <w:p w:rsidR="00A64905" w:rsidRDefault="00A64905">
            <w:pPr>
              <w:pStyle w:val="ConsPlusNormal"/>
            </w:pPr>
          </w:p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физические лица</w:t>
            </w:r>
          </w:p>
        </w:tc>
        <w:tc>
          <w:tcPr>
            <w:tcW w:w="795" w:type="dxa"/>
            <w:vMerge/>
          </w:tcPr>
          <w:p w:rsidR="00A64905" w:rsidRDefault="00A64905"/>
        </w:tc>
        <w:tc>
          <w:tcPr>
            <w:tcW w:w="810" w:type="dxa"/>
            <w:vMerge/>
          </w:tcPr>
          <w:p w:rsidR="00A64905" w:rsidRDefault="00A64905"/>
        </w:tc>
        <w:tc>
          <w:tcPr>
            <w:tcW w:w="870" w:type="dxa"/>
            <w:vMerge/>
          </w:tcPr>
          <w:p w:rsidR="00A64905" w:rsidRDefault="00A64905"/>
        </w:tc>
        <w:tc>
          <w:tcPr>
            <w:tcW w:w="970" w:type="dxa"/>
            <w:vMerge/>
          </w:tcPr>
          <w:p w:rsidR="00A64905" w:rsidRDefault="00A64905"/>
        </w:tc>
        <w:tc>
          <w:tcPr>
            <w:tcW w:w="994" w:type="dxa"/>
            <w:vMerge/>
          </w:tcPr>
          <w:p w:rsidR="00A64905" w:rsidRDefault="00A64905"/>
        </w:tc>
        <w:tc>
          <w:tcPr>
            <w:tcW w:w="2808" w:type="dxa"/>
            <w:vMerge/>
          </w:tcPr>
          <w:p w:rsidR="00A64905" w:rsidRDefault="00A64905"/>
        </w:tc>
        <w:tc>
          <w:tcPr>
            <w:tcW w:w="2803" w:type="dxa"/>
            <w:vMerge/>
          </w:tcPr>
          <w:p w:rsidR="00A64905" w:rsidRDefault="00A64905"/>
        </w:tc>
      </w:tr>
      <w:tr w:rsidR="00A64905">
        <w:tc>
          <w:tcPr>
            <w:tcW w:w="2242" w:type="dxa"/>
            <w:vMerge/>
          </w:tcPr>
          <w:p w:rsidR="00A64905" w:rsidRDefault="00A64905"/>
        </w:tc>
        <w:tc>
          <w:tcPr>
            <w:tcW w:w="1853" w:type="dxa"/>
          </w:tcPr>
          <w:p w:rsidR="00A64905" w:rsidRDefault="00A64905">
            <w:pPr>
              <w:pStyle w:val="ConsPlusNormal"/>
              <w:jc w:val="center"/>
            </w:pPr>
            <w:r>
              <w:t>юридические лица</w:t>
            </w:r>
          </w:p>
        </w:tc>
        <w:tc>
          <w:tcPr>
            <w:tcW w:w="795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1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2280</w:t>
            </w:r>
          </w:p>
        </w:tc>
        <w:tc>
          <w:tcPr>
            <w:tcW w:w="970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13680</w:t>
            </w:r>
          </w:p>
        </w:tc>
        <w:tc>
          <w:tcPr>
            <w:tcW w:w="994" w:type="dxa"/>
            <w:vAlign w:val="center"/>
          </w:tcPr>
          <w:p w:rsidR="00A64905" w:rsidRDefault="00A64905">
            <w:pPr>
              <w:pStyle w:val="ConsPlusNormal"/>
              <w:jc w:val="center"/>
            </w:pPr>
            <w:r>
              <w:t>57000</w:t>
            </w:r>
          </w:p>
        </w:tc>
        <w:tc>
          <w:tcPr>
            <w:tcW w:w="2808" w:type="dxa"/>
            <w:vAlign w:val="center"/>
          </w:tcPr>
          <w:p w:rsidR="00A64905" w:rsidRDefault="00A64905">
            <w:pPr>
              <w:pStyle w:val="ConsPlusNormal"/>
            </w:pPr>
          </w:p>
        </w:tc>
        <w:tc>
          <w:tcPr>
            <w:tcW w:w="2803" w:type="dxa"/>
            <w:vAlign w:val="center"/>
          </w:tcPr>
          <w:p w:rsidR="00A64905" w:rsidRDefault="00A64905">
            <w:pPr>
              <w:pStyle w:val="ConsPlusNormal"/>
            </w:pPr>
          </w:p>
        </w:tc>
      </w:tr>
    </w:tbl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ind w:firstLine="540"/>
        <w:jc w:val="both"/>
      </w:pPr>
      <w:r>
        <w:t>--------------------------------</w:t>
      </w:r>
    </w:p>
    <w:p w:rsidR="00A64905" w:rsidRDefault="00A64905">
      <w:pPr>
        <w:pStyle w:val="ConsPlusNormal"/>
        <w:spacing w:before="220"/>
        <w:ind w:firstLine="540"/>
        <w:jc w:val="both"/>
      </w:pPr>
      <w:bookmarkStart w:id="9" w:name="P361"/>
      <w:bookmarkEnd w:id="9"/>
      <w:r>
        <w:t xml:space="preserve">&lt;1&gt; За исключением заявителей, обладающих в соответствии с федеральными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правом на бесплатное предоставление сведений, содержащихся в ЕГРН.</w:t>
      </w: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jc w:val="both"/>
      </w:pPr>
    </w:p>
    <w:p w:rsidR="00A64905" w:rsidRDefault="00A649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4BD6" w:rsidRDefault="00604BD6"/>
    <w:sectPr w:rsidR="00604BD6" w:rsidSect="008948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05"/>
    <w:rsid w:val="00604BD6"/>
    <w:rsid w:val="00A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FF6E-DBDD-47C7-8A00-C7EFC15A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4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49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04FCBD92904EE5142E21EFB5E5BBA3934D61AC748F9034E935F06CB3DC68D888D3176DA4489B5C721F620FCFD71DAC66135B03C4E60BETDy5G" TargetMode="External"/><Relationship Id="rId13" Type="http://schemas.openxmlformats.org/officeDocument/2006/relationships/hyperlink" Target="consultantplus://offline/ref=4B004FCBD92904EE5142E21EFB5E5BBA3934D61AC748F9034E935F06CB3DC68D888D3176DA4488B0C921F620FCFD71DAC66135B03C4E60BETDy5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004FCBD92904EE5142E21EFB5E5BBA3934D713C64CF9034E935F06CB3DC68D888D3171DC4FD4E28B7FAF72B8B67CDAD87D35B1T2y3G" TargetMode="External"/><Relationship Id="rId12" Type="http://schemas.openxmlformats.org/officeDocument/2006/relationships/hyperlink" Target="consultantplus://offline/ref=4B004FCBD92904EE5142E21EFB5E5BBA393AD31BC640A40946CA5304CC3299888F9C3174DA5A80B0D128A273TBy9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004FCBD92904EE5142E21EFB5E5BBA3934D61AC748F9034E935F06CB3DC68D888D3176DA4488B0C921F620FCFD71DAC66135B03C4E60BETDy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04FCBD92904EE5142E21EFB5E5BBA3934D713C64CF9034E935F06CB3DC68D888D3172DD4FD4E28B7FAF72B8B67CDAD87D35B1T2y3G" TargetMode="External"/><Relationship Id="rId11" Type="http://schemas.openxmlformats.org/officeDocument/2006/relationships/hyperlink" Target="consultantplus://offline/ref=4B004FCBD92904EE5142E21EFB5E5BBA3937D71FC042F9034E935F06CB3DC68D9A8D697AD9449EB3CC34A071BATAy9G" TargetMode="External"/><Relationship Id="rId5" Type="http://schemas.openxmlformats.org/officeDocument/2006/relationships/hyperlink" Target="consultantplus://offline/ref=4B004FCBD92904EE5142E21EFB5E5BBA3934D61AC748F9034E935F06CB3DC68D888D3176DA4581B2CD21F620FCFD71DAC66135B03C4E60BETDy5G" TargetMode="External"/><Relationship Id="rId15" Type="http://schemas.openxmlformats.org/officeDocument/2006/relationships/hyperlink" Target="consultantplus://offline/ref=4B004FCBD92904EE5142E21EFB5E5BBA3934D61AC748F9034E935F06CB3DC68D888D3176DA4488B2CD21F620FCFD71DAC66135B03C4E60BETDy5G" TargetMode="External"/><Relationship Id="rId10" Type="http://schemas.openxmlformats.org/officeDocument/2006/relationships/hyperlink" Target="consultantplus://offline/ref=4B004FCBD92904EE5142E21EFB5E5BBA3936D012C14CF9034E935F06CB3DC68D888D3173DC4C83B89B7BE624B5AB7CC7C67C2BB1224ET6y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004FCBD92904EE5142E21EFB5E5BBA3935DC1EC742F9034E935F06CB3DC68D888D3174DF4FD4E28B7FAF72B8B67CDAD87D35B1T2y3G" TargetMode="External"/><Relationship Id="rId14" Type="http://schemas.openxmlformats.org/officeDocument/2006/relationships/hyperlink" Target="consultantplus://offline/ref=4B004FCBD92904EE5142E21EFB5E5BBA3B3AD51CC14CF9034E935F06CB3DC68D9A8D697AD9449EB3CC34A071BATAy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Демидов</dc:creator>
  <cp:keywords/>
  <dc:description/>
  <cp:lastModifiedBy>Павел Демидов</cp:lastModifiedBy>
  <cp:revision>1</cp:revision>
  <dcterms:created xsi:type="dcterms:W3CDTF">2021-03-30T06:50:00Z</dcterms:created>
  <dcterms:modified xsi:type="dcterms:W3CDTF">2021-03-30T06:51:00Z</dcterms:modified>
</cp:coreProperties>
</file>